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28D6" w14:textId="0BE2AEB4" w:rsidR="00B32D44" w:rsidRPr="00DE51D7" w:rsidRDefault="00B32D44" w:rsidP="00B32D44">
      <w:pPr>
        <w:pStyle w:val="Header"/>
        <w:rPr>
          <w:rFonts w:asciiTheme="minorHAnsi" w:eastAsia="DengXian" w:hAnsiTheme="minorHAnsi" w:cstheme="minorHAnsi"/>
          <w:b/>
          <w:bCs/>
          <w:szCs w:val="20"/>
          <w:lang w:eastAsia="zh-CN"/>
        </w:rPr>
      </w:pPr>
      <w:r w:rsidRPr="00404435">
        <w:rPr>
          <w:rFonts w:asciiTheme="minorHAnsi" w:hAnsiTheme="minorHAnsi" w:cstheme="minorHAnsi"/>
          <w:b/>
          <w:bCs/>
          <w:szCs w:val="20"/>
        </w:rPr>
        <w:t>3GPP TSG-RAN WG2 Meeting #1</w:t>
      </w:r>
      <w:r w:rsidR="00830A6C">
        <w:rPr>
          <w:rFonts w:asciiTheme="minorHAnsi" w:eastAsia="DengXian" w:hAnsiTheme="minorHAnsi" w:cstheme="minorHAnsi" w:hint="eastAsia"/>
          <w:b/>
          <w:bCs/>
          <w:szCs w:val="20"/>
          <w:lang w:eastAsia="zh-CN"/>
        </w:rPr>
        <w:t>3</w:t>
      </w:r>
      <w:r w:rsidR="001F5FE3">
        <w:rPr>
          <w:rFonts w:asciiTheme="minorHAnsi" w:eastAsia="DengXian" w:hAnsiTheme="minorHAnsi" w:cstheme="minorHAnsi"/>
          <w:b/>
          <w:bCs/>
          <w:szCs w:val="20"/>
          <w:lang w:eastAsia="zh-CN"/>
        </w:rPr>
        <w:t>1</w:t>
      </w:r>
      <w:r w:rsidRPr="00404435">
        <w:rPr>
          <w:rFonts w:asciiTheme="minorHAnsi" w:hAnsiTheme="minorHAnsi" w:cstheme="minorHAnsi"/>
          <w:b/>
          <w:bCs/>
          <w:szCs w:val="20"/>
        </w:rPr>
        <w:tab/>
      </w:r>
      <w:r w:rsidRPr="00404435">
        <w:rPr>
          <w:rFonts w:asciiTheme="minorHAnsi" w:hAnsiTheme="minorHAnsi" w:cstheme="minorHAnsi"/>
          <w:b/>
          <w:bCs/>
          <w:szCs w:val="20"/>
        </w:rPr>
        <w:tab/>
        <w:t>R2-</w:t>
      </w:r>
      <w:r w:rsidR="00830A6C" w:rsidRPr="00404435">
        <w:rPr>
          <w:rFonts w:asciiTheme="minorHAnsi" w:hAnsiTheme="minorHAnsi" w:cstheme="minorHAnsi"/>
          <w:b/>
          <w:bCs/>
          <w:szCs w:val="20"/>
        </w:rPr>
        <w:t>2</w:t>
      </w:r>
      <w:r w:rsidR="00830A6C">
        <w:rPr>
          <w:rFonts w:asciiTheme="minorHAnsi" w:hAnsiTheme="minorHAnsi" w:cstheme="minorHAnsi"/>
          <w:b/>
          <w:bCs/>
          <w:szCs w:val="20"/>
        </w:rPr>
        <w:t>5</w:t>
      </w:r>
      <w:r w:rsidR="00F076E9">
        <w:rPr>
          <w:rFonts w:asciiTheme="minorHAnsi" w:eastAsia="DengXian" w:hAnsiTheme="minorHAnsi" w:cstheme="minorHAnsi"/>
          <w:b/>
          <w:bCs/>
          <w:szCs w:val="20"/>
          <w:lang w:eastAsia="zh-CN"/>
        </w:rPr>
        <w:t>05651</w:t>
      </w:r>
    </w:p>
    <w:p w14:paraId="1F1F6A25" w14:textId="73BFC9F2" w:rsidR="00B32D44" w:rsidRPr="00404435" w:rsidRDefault="001F5FE3" w:rsidP="00B32D44">
      <w:pPr>
        <w:pStyle w:val="Header"/>
        <w:rPr>
          <w:rFonts w:asciiTheme="minorHAnsi" w:hAnsiTheme="minorHAnsi" w:cstheme="minorHAnsi"/>
          <w:b/>
          <w:bCs/>
          <w:szCs w:val="20"/>
        </w:rPr>
      </w:pPr>
      <w:r>
        <w:rPr>
          <w:rFonts w:asciiTheme="minorHAnsi" w:eastAsia="DengXian" w:hAnsiTheme="minorHAnsi" w:cstheme="minorHAnsi"/>
          <w:b/>
          <w:bCs/>
          <w:szCs w:val="20"/>
          <w:lang w:eastAsia="zh-CN"/>
        </w:rPr>
        <w:t>Bengaluru</w:t>
      </w:r>
      <w:r w:rsidR="00B32D44" w:rsidRPr="00404435">
        <w:rPr>
          <w:rFonts w:asciiTheme="minorHAnsi" w:hAnsiTheme="minorHAnsi" w:cstheme="minorHAnsi"/>
          <w:b/>
          <w:bCs/>
          <w:szCs w:val="20"/>
        </w:rPr>
        <w:t xml:space="preserve">, </w:t>
      </w:r>
      <w:r>
        <w:rPr>
          <w:rFonts w:asciiTheme="minorHAnsi" w:hAnsiTheme="minorHAnsi" w:cstheme="minorHAnsi"/>
          <w:b/>
          <w:bCs/>
          <w:szCs w:val="20"/>
        </w:rPr>
        <w:t>India</w:t>
      </w:r>
      <w:r w:rsidR="00830A6C">
        <w:rPr>
          <w:rFonts w:asciiTheme="minorHAnsi" w:eastAsia="DengXian" w:hAnsiTheme="minorHAnsi" w:cstheme="minorHAnsi" w:hint="eastAsia"/>
          <w:b/>
          <w:bCs/>
          <w:szCs w:val="20"/>
          <w:lang w:eastAsia="zh-CN"/>
        </w:rPr>
        <w:t xml:space="preserve">, </w:t>
      </w:r>
      <w:r>
        <w:rPr>
          <w:rFonts w:asciiTheme="minorHAnsi" w:eastAsia="DengXian" w:hAnsiTheme="minorHAnsi" w:cstheme="minorHAnsi"/>
          <w:b/>
          <w:bCs/>
          <w:szCs w:val="20"/>
          <w:lang w:eastAsia="zh-CN"/>
        </w:rPr>
        <w:t>August</w:t>
      </w:r>
      <w:r w:rsidR="00830A6C">
        <w:rPr>
          <w:rFonts w:asciiTheme="minorHAnsi" w:eastAsia="DengXian" w:hAnsiTheme="minorHAnsi" w:cstheme="minorHAnsi" w:hint="eastAsia"/>
          <w:b/>
          <w:bCs/>
          <w:szCs w:val="20"/>
          <w:lang w:eastAsia="zh-CN"/>
        </w:rPr>
        <w:t xml:space="preserve"> </w:t>
      </w:r>
      <w:r>
        <w:rPr>
          <w:rFonts w:asciiTheme="minorHAnsi" w:eastAsia="DengXian" w:hAnsiTheme="minorHAnsi" w:cstheme="minorHAnsi"/>
          <w:b/>
          <w:bCs/>
          <w:szCs w:val="20"/>
          <w:lang w:eastAsia="zh-CN"/>
        </w:rPr>
        <w:t>2</w:t>
      </w:r>
      <w:r w:rsidR="00B07228">
        <w:rPr>
          <w:rFonts w:asciiTheme="minorHAnsi" w:eastAsia="DengXian" w:hAnsiTheme="minorHAnsi" w:cstheme="minorHAnsi"/>
          <w:b/>
          <w:bCs/>
          <w:szCs w:val="20"/>
          <w:lang w:eastAsia="zh-CN"/>
        </w:rPr>
        <w:t>5-29</w:t>
      </w:r>
      <w:r w:rsidR="00B07228" w:rsidRPr="00B07228">
        <w:rPr>
          <w:rFonts w:asciiTheme="minorHAnsi" w:eastAsia="DengXian" w:hAnsiTheme="minorHAnsi" w:cstheme="minorHAnsi"/>
          <w:b/>
          <w:bCs/>
          <w:szCs w:val="20"/>
          <w:vertAlign w:val="superscript"/>
          <w:lang w:eastAsia="zh-CN"/>
        </w:rPr>
        <w:t>th</w:t>
      </w:r>
      <w:r w:rsidR="00B07228">
        <w:rPr>
          <w:rFonts w:asciiTheme="minorHAnsi" w:eastAsia="DengXian" w:hAnsiTheme="minorHAnsi" w:cstheme="minorHAnsi"/>
          <w:b/>
          <w:bCs/>
          <w:szCs w:val="20"/>
          <w:lang w:eastAsia="zh-CN"/>
        </w:rPr>
        <w:t xml:space="preserve"> </w:t>
      </w:r>
      <w:r w:rsidR="00830A6C">
        <w:rPr>
          <w:rFonts w:asciiTheme="minorHAnsi" w:eastAsia="DengXian" w:hAnsiTheme="minorHAnsi" w:cstheme="minorHAnsi" w:hint="eastAsia"/>
          <w:b/>
          <w:bCs/>
          <w:szCs w:val="20"/>
          <w:lang w:eastAsia="zh-CN"/>
        </w:rPr>
        <w:t>2025</w:t>
      </w:r>
    </w:p>
    <w:p w14:paraId="1337BD19" w14:textId="77777777" w:rsidR="00B32D44" w:rsidRPr="00404435" w:rsidRDefault="00B32D44" w:rsidP="00B32D44">
      <w:pPr>
        <w:pStyle w:val="Comments"/>
        <w:rPr>
          <w:rFonts w:asciiTheme="minorHAnsi" w:hAnsiTheme="minorHAnsi" w:cstheme="minorHAnsi"/>
          <w:sz w:val="20"/>
          <w:szCs w:val="20"/>
          <w:lang w:val="de-DE"/>
        </w:rPr>
      </w:pPr>
    </w:p>
    <w:p w14:paraId="0E5CCD81" w14:textId="77777777" w:rsidR="001047CE" w:rsidRPr="00404435" w:rsidRDefault="001047CE" w:rsidP="001047CE">
      <w:pPr>
        <w:tabs>
          <w:tab w:val="center" w:pos="4536"/>
          <w:tab w:val="right" w:pos="9072"/>
        </w:tabs>
        <w:rPr>
          <w:rFonts w:asciiTheme="minorHAnsi" w:hAnsiTheme="minorHAnsi" w:cstheme="minorHAnsi"/>
          <w:b/>
          <w:bCs/>
          <w:szCs w:val="20"/>
        </w:rPr>
      </w:pPr>
    </w:p>
    <w:p w14:paraId="51CB701F" w14:textId="6E3B8019"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Agenda Item</w:t>
      </w:r>
      <w:r w:rsidR="005D191B" w:rsidRPr="00404435">
        <w:rPr>
          <w:rFonts w:asciiTheme="minorHAnsi" w:hAnsiTheme="minorHAnsi" w:cstheme="minorHAnsi"/>
          <w:b/>
          <w:bCs/>
          <w:lang w:val="en-US"/>
        </w:rPr>
        <w:t xml:space="preserve">: </w:t>
      </w:r>
      <w:r w:rsidR="005D191B" w:rsidRPr="00404435">
        <w:rPr>
          <w:rFonts w:asciiTheme="minorHAnsi" w:hAnsiTheme="minorHAnsi" w:cstheme="minorHAnsi"/>
          <w:b/>
          <w:bCs/>
          <w:lang w:val="en-US"/>
        </w:rPr>
        <w:tab/>
      </w:r>
      <w:r w:rsidR="00404435">
        <w:rPr>
          <w:rFonts w:asciiTheme="minorHAnsi" w:hAnsiTheme="minorHAnsi" w:cstheme="minorHAnsi"/>
          <w:b/>
          <w:bCs/>
          <w:lang w:val="en-US"/>
        </w:rPr>
        <w:tab/>
      </w:r>
      <w:r w:rsidR="003746FA" w:rsidRPr="00404435">
        <w:rPr>
          <w:rFonts w:asciiTheme="minorHAnsi" w:hAnsiTheme="minorHAnsi" w:cstheme="minorHAnsi"/>
          <w:b/>
          <w:bCs/>
          <w:lang w:val="en-US"/>
        </w:rPr>
        <w:t>8.</w:t>
      </w:r>
      <w:r w:rsidR="00B07228">
        <w:rPr>
          <w:rFonts w:asciiTheme="minorHAnsi" w:hAnsiTheme="minorHAnsi" w:cstheme="minorHAnsi"/>
          <w:b/>
          <w:bCs/>
          <w:lang w:val="en-US"/>
        </w:rPr>
        <w:t>2.</w:t>
      </w:r>
      <w:r w:rsidR="007C5F1A">
        <w:rPr>
          <w:rFonts w:asciiTheme="minorHAnsi" w:hAnsiTheme="minorHAnsi" w:cstheme="minorHAnsi"/>
          <w:b/>
          <w:bCs/>
          <w:lang w:val="en-US"/>
        </w:rPr>
        <w:t>2</w:t>
      </w:r>
    </w:p>
    <w:p w14:paraId="05C49232" w14:textId="0923D27E"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Source:</w:t>
      </w:r>
      <w:r w:rsidRPr="00404435">
        <w:rPr>
          <w:rFonts w:asciiTheme="minorHAnsi" w:hAnsiTheme="minorHAnsi" w:cstheme="minorHAnsi"/>
          <w:b/>
          <w:bCs/>
          <w:lang w:val="en-US"/>
        </w:rPr>
        <w:tab/>
      </w:r>
      <w:r w:rsidR="00404435">
        <w:rPr>
          <w:rFonts w:asciiTheme="minorHAnsi" w:hAnsiTheme="minorHAnsi" w:cstheme="minorHAnsi"/>
          <w:b/>
          <w:bCs/>
          <w:lang w:val="en-US"/>
        </w:rPr>
        <w:tab/>
      </w:r>
      <w:r w:rsidR="00D56436" w:rsidRPr="00404435">
        <w:rPr>
          <w:rFonts w:asciiTheme="minorHAnsi" w:hAnsiTheme="minorHAnsi" w:cstheme="minorHAnsi"/>
          <w:b/>
          <w:bCs/>
          <w:lang w:val="en-US"/>
        </w:rPr>
        <w:tab/>
      </w:r>
      <w:r w:rsidRPr="00404435">
        <w:rPr>
          <w:rFonts w:asciiTheme="minorHAnsi" w:hAnsiTheme="minorHAnsi" w:cstheme="minorHAnsi"/>
          <w:lang w:val="en-US"/>
        </w:rPr>
        <w:t>Sony</w:t>
      </w:r>
    </w:p>
    <w:p w14:paraId="068B6CA0" w14:textId="7716F81D" w:rsidR="005D191B" w:rsidRPr="00DE51D7" w:rsidRDefault="005D191B" w:rsidP="007143A2">
      <w:pPr>
        <w:pStyle w:val="CRCoverPage"/>
        <w:ind w:left="2160" w:hanging="2160"/>
        <w:rPr>
          <w:rFonts w:asciiTheme="minorHAnsi" w:eastAsia="DengXian" w:hAnsiTheme="minorHAnsi" w:cstheme="minorHAnsi"/>
          <w:b/>
          <w:bCs/>
          <w:lang w:val="en-US" w:eastAsia="zh-CN"/>
        </w:rPr>
      </w:pPr>
      <w:r w:rsidRPr="00404435">
        <w:rPr>
          <w:rFonts w:asciiTheme="minorHAnsi" w:hAnsiTheme="minorHAnsi" w:cstheme="minorHAnsi"/>
          <w:b/>
          <w:bCs/>
          <w:lang w:val="en-US"/>
        </w:rPr>
        <w:t>Title:</w:t>
      </w:r>
      <w:bookmarkStart w:id="0" w:name="Title"/>
      <w:bookmarkEnd w:id="0"/>
      <w:r w:rsidR="00404435">
        <w:rPr>
          <w:rFonts w:asciiTheme="minorHAnsi" w:hAnsiTheme="minorHAnsi" w:cstheme="minorHAnsi"/>
          <w:b/>
          <w:bCs/>
          <w:lang w:val="en-US"/>
        </w:rPr>
        <w:tab/>
      </w:r>
      <w:r w:rsidR="00055B5F">
        <w:rPr>
          <w:rFonts w:asciiTheme="minorHAnsi" w:hAnsiTheme="minorHAnsi" w:cstheme="minorHAnsi"/>
          <w:b/>
          <w:bCs/>
          <w:lang w:val="en-US"/>
        </w:rPr>
        <w:t xml:space="preserve">Discussion on MAC </w:t>
      </w:r>
      <w:r w:rsidR="00B07228">
        <w:rPr>
          <w:rFonts w:asciiTheme="minorHAnsi" w:eastAsia="DengXian" w:hAnsiTheme="minorHAnsi" w:cstheme="minorHAnsi"/>
          <w:b/>
          <w:bCs/>
          <w:lang w:val="en-US" w:eastAsia="zh-CN"/>
        </w:rPr>
        <w:t>Open issues on Paging</w:t>
      </w:r>
    </w:p>
    <w:p w14:paraId="0D5601C5" w14:textId="721114D8" w:rsidR="005D191B" w:rsidRPr="00404435" w:rsidRDefault="005D191B"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Document for:</w:t>
      </w:r>
      <w:r w:rsidRPr="00404435">
        <w:rPr>
          <w:rFonts w:asciiTheme="minorHAnsi" w:hAnsiTheme="minorHAnsi" w:cstheme="minorHAnsi"/>
          <w:b/>
          <w:bCs/>
          <w:lang w:val="en-US"/>
        </w:rPr>
        <w:tab/>
      </w:r>
      <w:bookmarkStart w:id="1" w:name="DocumentFor"/>
      <w:bookmarkEnd w:id="1"/>
      <w:r w:rsidR="00404435">
        <w:rPr>
          <w:rFonts w:asciiTheme="minorHAnsi" w:hAnsiTheme="minorHAnsi" w:cstheme="minorHAnsi"/>
          <w:b/>
          <w:bCs/>
          <w:lang w:val="en-US"/>
        </w:rPr>
        <w:tab/>
      </w:r>
      <w:r w:rsidR="00B34FDC" w:rsidRPr="00404435">
        <w:rPr>
          <w:rFonts w:asciiTheme="minorHAnsi" w:hAnsiTheme="minorHAnsi" w:cstheme="minorHAnsi"/>
          <w:lang w:val="en-US"/>
        </w:rPr>
        <w:t>Discussion</w:t>
      </w:r>
      <w:r w:rsidR="0090139F" w:rsidRPr="00404435">
        <w:rPr>
          <w:rFonts w:asciiTheme="minorHAnsi" w:hAnsiTheme="minorHAnsi" w:cstheme="minorHAnsi"/>
          <w:lang w:val="en-US"/>
        </w:rPr>
        <w:t xml:space="preserve"> &amp; Decision</w:t>
      </w:r>
    </w:p>
    <w:p w14:paraId="755E074F" w14:textId="77777777"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Introduction</w:t>
      </w:r>
    </w:p>
    <w:p w14:paraId="7FDD4049" w14:textId="47071C9B" w:rsidR="00337E06" w:rsidRPr="00404435" w:rsidRDefault="00337E06" w:rsidP="004A22F2">
      <w:pPr>
        <w:jc w:val="both"/>
        <w:rPr>
          <w:rFonts w:asciiTheme="minorHAnsi" w:eastAsia="SimSun" w:hAnsiTheme="minorHAnsi" w:cstheme="minorHAnsi"/>
          <w:szCs w:val="20"/>
          <w:lang w:val="en-US" w:eastAsia="ja-JP"/>
        </w:rPr>
      </w:pPr>
      <w:r w:rsidRPr="00404435">
        <w:rPr>
          <w:rFonts w:asciiTheme="minorHAnsi" w:eastAsia="SimSun" w:hAnsiTheme="minorHAnsi" w:cstheme="minorHAnsi"/>
          <w:szCs w:val="20"/>
          <w:lang w:val="en-US" w:eastAsia="ja-JP"/>
        </w:rPr>
        <w:t xml:space="preserve">In this contribution </w:t>
      </w:r>
      <w:r w:rsidR="007736F7" w:rsidRPr="00404435">
        <w:rPr>
          <w:rFonts w:asciiTheme="minorHAnsi" w:eastAsia="SimSun" w:hAnsiTheme="minorHAnsi" w:cstheme="minorHAnsi"/>
          <w:szCs w:val="20"/>
          <w:lang w:val="en-US" w:eastAsia="ja-JP"/>
        </w:rPr>
        <w:t>we provide our views on</w:t>
      </w:r>
      <w:r w:rsidR="00E27918" w:rsidRPr="00404435">
        <w:rPr>
          <w:rFonts w:asciiTheme="minorHAnsi" w:eastAsia="SimSun" w:hAnsiTheme="minorHAnsi" w:cstheme="minorHAnsi"/>
          <w:szCs w:val="20"/>
          <w:lang w:val="en-US" w:eastAsia="ja-JP"/>
        </w:rPr>
        <w:t xml:space="preserve"> </w:t>
      </w:r>
      <w:r w:rsidR="00B07228">
        <w:rPr>
          <w:rFonts w:asciiTheme="minorHAnsi" w:eastAsia="SimSun" w:hAnsiTheme="minorHAnsi" w:cstheme="minorHAnsi"/>
          <w:szCs w:val="20"/>
          <w:lang w:val="en-US" w:eastAsia="ja-JP"/>
        </w:rPr>
        <w:t>Paging issues leftover from AIOT MAC spec open issues</w:t>
      </w:r>
      <w:r w:rsidR="000E4457" w:rsidRPr="00404435">
        <w:rPr>
          <w:rFonts w:asciiTheme="minorHAnsi" w:eastAsia="SimSun" w:hAnsiTheme="minorHAnsi" w:cstheme="minorHAnsi"/>
          <w:szCs w:val="20"/>
          <w:lang w:val="en-US" w:eastAsia="ja-JP"/>
        </w:rPr>
        <w:t>.</w:t>
      </w:r>
      <w:r w:rsidR="00B07228">
        <w:rPr>
          <w:rFonts w:asciiTheme="minorHAnsi" w:eastAsia="SimSun" w:hAnsiTheme="minorHAnsi" w:cstheme="minorHAnsi"/>
          <w:szCs w:val="20"/>
          <w:lang w:val="en-US" w:eastAsia="ja-JP"/>
        </w:rPr>
        <w:t xml:space="preserve"> These issues were discussed during the email discussion [</w:t>
      </w:r>
      <w:r w:rsidR="00523ED1">
        <w:rPr>
          <w:rFonts w:asciiTheme="minorHAnsi" w:eastAsia="SimSun" w:hAnsiTheme="minorHAnsi" w:cstheme="minorHAnsi"/>
          <w:szCs w:val="20"/>
          <w:lang w:val="en-US" w:eastAsia="ja-JP"/>
        </w:rPr>
        <w:t>1</w:t>
      </w:r>
      <w:r w:rsidR="00B07228">
        <w:rPr>
          <w:rFonts w:asciiTheme="minorHAnsi" w:eastAsia="SimSun" w:hAnsiTheme="minorHAnsi" w:cstheme="minorHAnsi"/>
          <w:szCs w:val="20"/>
          <w:lang w:val="en-US" w:eastAsia="ja-JP"/>
        </w:rPr>
        <w:t>]. We try to provide further justifications.</w:t>
      </w:r>
    </w:p>
    <w:p w14:paraId="6DFA2096" w14:textId="63B30F7C"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Discussions</w:t>
      </w:r>
      <w:r w:rsidR="0096350D" w:rsidRPr="00100373">
        <w:rPr>
          <w:rFonts w:asciiTheme="minorHAnsi" w:eastAsia="Arial" w:hAnsiTheme="minorHAnsi" w:cstheme="minorHAnsi"/>
          <w:noProof/>
          <w:kern w:val="0"/>
          <w:sz w:val="22"/>
          <w:szCs w:val="22"/>
        </w:rPr>
        <w:t xml:space="preserve"> </w:t>
      </w:r>
    </w:p>
    <w:p w14:paraId="6134F34B" w14:textId="77777777" w:rsidR="00EE7A7D" w:rsidRPr="00534BDF" w:rsidRDefault="00EE7A7D" w:rsidP="00EE7A7D">
      <w:pPr>
        <w:spacing w:after="160" w:line="278" w:lineRule="auto"/>
        <w:rPr>
          <w:rFonts w:asciiTheme="minorHAnsi" w:hAnsiTheme="minorHAnsi" w:cstheme="minorHAnsi"/>
          <w:b/>
          <w:bCs/>
          <w:szCs w:val="20"/>
        </w:rPr>
      </w:pPr>
      <w:r w:rsidRPr="00534BDF">
        <w:rPr>
          <w:rFonts w:asciiTheme="minorHAnsi" w:hAnsiTheme="minorHAnsi" w:cstheme="minorHAnsi"/>
          <w:b/>
          <w:bCs/>
          <w:szCs w:val="20"/>
        </w:rPr>
        <w:t>Issue 1-2: transaction ID</w:t>
      </w:r>
    </w:p>
    <w:tbl>
      <w:tblPr>
        <w:tblStyle w:val="TableGrid"/>
        <w:tblW w:w="0" w:type="auto"/>
        <w:tblLook w:val="04A0" w:firstRow="1" w:lastRow="0" w:firstColumn="1" w:lastColumn="0" w:noHBand="0" w:noVBand="1"/>
      </w:tblPr>
      <w:tblGrid>
        <w:gridCol w:w="9631"/>
      </w:tblGrid>
      <w:tr w:rsidR="00FC0EFB" w14:paraId="74C70611" w14:textId="77777777" w:rsidTr="00FC0EFB">
        <w:tc>
          <w:tcPr>
            <w:tcW w:w="9631" w:type="dxa"/>
          </w:tcPr>
          <w:tbl>
            <w:tblPr>
              <w:tblStyle w:val="TableGrid"/>
              <w:tblW w:w="10097" w:type="dxa"/>
              <w:tblLayout w:type="fixed"/>
              <w:tblLook w:val="04A0" w:firstRow="1" w:lastRow="0" w:firstColumn="1" w:lastColumn="0" w:noHBand="0" w:noVBand="1"/>
            </w:tblPr>
            <w:tblGrid>
              <w:gridCol w:w="1140"/>
              <w:gridCol w:w="7133"/>
              <w:gridCol w:w="1824"/>
            </w:tblGrid>
            <w:tr w:rsidR="00FC0EFB" w:rsidRPr="00534BDF" w14:paraId="78D42E9B" w14:textId="77777777" w:rsidTr="00C163F9">
              <w:trPr>
                <w:trHeight w:val="1709"/>
              </w:trPr>
              <w:tc>
                <w:tcPr>
                  <w:tcW w:w="677" w:type="dxa"/>
                  <w:tcBorders>
                    <w:top w:val="single" w:sz="4" w:space="0" w:color="auto"/>
                    <w:left w:val="single" w:sz="4" w:space="0" w:color="auto"/>
                    <w:bottom w:val="single" w:sz="4" w:space="0" w:color="auto"/>
                    <w:right w:val="single" w:sz="4" w:space="0" w:color="auto"/>
                  </w:tcBorders>
                  <w:hideMark/>
                </w:tcPr>
                <w:p w14:paraId="021AF0CA" w14:textId="77777777" w:rsidR="00FC0EFB" w:rsidRPr="00534BDF" w:rsidRDefault="00FC0EFB" w:rsidP="00FC0EFB">
                  <w:pPr>
                    <w:spacing w:after="160" w:line="278" w:lineRule="auto"/>
                    <w:rPr>
                      <w:rFonts w:asciiTheme="minorHAnsi" w:eastAsiaTheme="minorHAnsi" w:hAnsiTheme="minorHAnsi" w:cstheme="minorHAnsi"/>
                      <w:i/>
                      <w:iCs/>
                      <w:szCs w:val="20"/>
                      <w:lang w:val="en-US"/>
                    </w:rPr>
                  </w:pPr>
                  <w:r w:rsidRPr="00534BDF">
                    <w:rPr>
                      <w:rFonts w:asciiTheme="minorHAnsi" w:eastAsiaTheme="minorHAnsi" w:hAnsiTheme="minorHAnsi" w:cstheme="minorHAnsi"/>
                      <w:i/>
                      <w:iCs/>
                      <w:szCs w:val="20"/>
                      <w:lang w:val="en-US"/>
                    </w:rPr>
                    <w:t xml:space="preserve">Issue 1-2: transaction ID </w:t>
                  </w:r>
                </w:p>
              </w:tc>
              <w:tc>
                <w:tcPr>
                  <w:tcW w:w="7540" w:type="dxa"/>
                  <w:tcBorders>
                    <w:top w:val="single" w:sz="4" w:space="0" w:color="auto"/>
                    <w:left w:val="single" w:sz="4" w:space="0" w:color="auto"/>
                    <w:bottom w:val="single" w:sz="4" w:space="0" w:color="auto"/>
                    <w:right w:val="single" w:sz="4" w:space="0" w:color="auto"/>
                  </w:tcBorders>
                  <w:hideMark/>
                </w:tcPr>
                <w:p w14:paraId="5E9439A4" w14:textId="77777777" w:rsidR="00FC0EFB" w:rsidRPr="00534BDF" w:rsidRDefault="00FC0EFB" w:rsidP="00FC0EFB">
                  <w:pPr>
                    <w:spacing w:after="160" w:line="278" w:lineRule="auto"/>
                    <w:rPr>
                      <w:rFonts w:asciiTheme="minorHAnsi" w:eastAsiaTheme="minorHAnsi" w:hAnsiTheme="minorHAnsi" w:cstheme="minorHAnsi"/>
                      <w:i/>
                      <w:iCs/>
                      <w:szCs w:val="20"/>
                      <w:lang w:val="en-US"/>
                    </w:rPr>
                  </w:pPr>
                  <w:r w:rsidRPr="00534BDF">
                    <w:rPr>
                      <w:rFonts w:asciiTheme="minorHAnsi" w:eastAsiaTheme="minorHAnsi" w:hAnsiTheme="minorHAnsi" w:cstheme="minorHAnsi"/>
                      <w:i/>
                      <w:iCs/>
                      <w:szCs w:val="20"/>
                      <w:lang w:val="en-US"/>
                    </w:rPr>
                    <w:t>Whether/how to specify how the reader generate Transaction ID, and the size</w:t>
                  </w:r>
                </w:p>
                <w:p w14:paraId="777434A0" w14:textId="77777777" w:rsidR="00FC0EFB" w:rsidRPr="00534BDF" w:rsidRDefault="00FC0EFB" w:rsidP="00FC0EFB">
                  <w:pPr>
                    <w:numPr>
                      <w:ilvl w:val="0"/>
                      <w:numId w:val="24"/>
                    </w:numPr>
                    <w:spacing w:after="160" w:line="278" w:lineRule="auto"/>
                    <w:rPr>
                      <w:rFonts w:asciiTheme="minorHAnsi" w:eastAsiaTheme="minorHAnsi" w:hAnsiTheme="minorHAnsi" w:cstheme="minorHAnsi"/>
                      <w:i/>
                      <w:iCs/>
                      <w:szCs w:val="20"/>
                    </w:rPr>
                  </w:pPr>
                  <w:r w:rsidRPr="00534BDF">
                    <w:rPr>
                      <w:rFonts w:asciiTheme="minorHAnsi" w:eastAsiaTheme="minorHAnsi" w:hAnsiTheme="minorHAnsi" w:cstheme="minorHAnsi"/>
                      <w:i/>
                      <w:iCs/>
                      <w:szCs w:val="20"/>
                    </w:rPr>
                    <w:t xml:space="preserve">Relevant agreements: </w:t>
                  </w:r>
                </w:p>
                <w:p w14:paraId="4013CC1F" w14:textId="77777777" w:rsidR="00FC0EFB" w:rsidRPr="00534BDF" w:rsidRDefault="00FC0EFB" w:rsidP="00FC0EFB">
                  <w:pPr>
                    <w:numPr>
                      <w:ilvl w:val="0"/>
                      <w:numId w:val="25"/>
                    </w:numPr>
                    <w:spacing w:after="160" w:line="278" w:lineRule="auto"/>
                    <w:rPr>
                      <w:rFonts w:asciiTheme="minorHAnsi" w:eastAsiaTheme="minorHAnsi" w:hAnsiTheme="minorHAnsi" w:cstheme="minorHAnsi"/>
                      <w:i/>
                      <w:iCs/>
                      <w:szCs w:val="20"/>
                    </w:rPr>
                  </w:pPr>
                  <w:r w:rsidRPr="00534BDF">
                    <w:rPr>
                      <w:rFonts w:asciiTheme="minorHAnsi" w:eastAsiaTheme="minorHAnsi" w:hAnsiTheme="minorHAnsi" w:cstheme="minorHAnsi"/>
                      <w:i/>
                      <w:iCs/>
                      <w:szCs w:val="20"/>
                    </w:rPr>
                    <w:t>The “transaction ID” can be generated by reader based on CN corelation ID.  FFS how reader will generate “transaction ID”.  FFS the size of transaction ID</w:t>
                  </w:r>
                </w:p>
                <w:p w14:paraId="528A8D9D" w14:textId="77777777" w:rsidR="00FC0EFB" w:rsidRPr="00534BDF" w:rsidRDefault="00FC0EFB" w:rsidP="00FC0EFB">
                  <w:pPr>
                    <w:numPr>
                      <w:ilvl w:val="0"/>
                      <w:numId w:val="25"/>
                    </w:numPr>
                    <w:spacing w:after="160" w:line="278" w:lineRule="auto"/>
                    <w:rPr>
                      <w:rFonts w:asciiTheme="minorHAnsi" w:eastAsiaTheme="minorHAnsi" w:hAnsiTheme="minorHAnsi" w:cstheme="minorHAnsi"/>
                      <w:i/>
                      <w:iCs/>
                      <w:szCs w:val="20"/>
                    </w:rPr>
                  </w:pPr>
                  <w:r w:rsidRPr="00534BDF">
                    <w:rPr>
                      <w:rFonts w:asciiTheme="minorHAnsi" w:eastAsiaTheme="minorHAnsi" w:hAnsiTheme="minorHAnsi" w:cstheme="minorHAnsi"/>
                      <w:i/>
                      <w:iCs/>
                      <w:szCs w:val="20"/>
                    </w:rPr>
                    <w:t>1 bit solution is excluded.   FFS the size.  Aim to have a reasonable size</w:t>
                  </w:r>
                </w:p>
                <w:p w14:paraId="28679D66" w14:textId="77777777" w:rsidR="00FC0EFB" w:rsidRPr="00534BDF" w:rsidRDefault="00FC0EFB" w:rsidP="00FC0EFB">
                  <w:pPr>
                    <w:numPr>
                      <w:ilvl w:val="0"/>
                      <w:numId w:val="24"/>
                    </w:numPr>
                    <w:spacing w:after="160" w:line="278" w:lineRule="auto"/>
                    <w:rPr>
                      <w:rFonts w:asciiTheme="minorHAnsi" w:eastAsiaTheme="minorHAnsi" w:hAnsiTheme="minorHAnsi" w:cstheme="minorHAnsi"/>
                      <w:i/>
                      <w:iCs/>
                      <w:szCs w:val="20"/>
                    </w:rPr>
                  </w:pPr>
                  <w:r w:rsidRPr="00534BDF">
                    <w:rPr>
                      <w:rFonts w:asciiTheme="minorHAnsi" w:eastAsiaTheme="minorHAnsi" w:hAnsiTheme="minorHAnsi" w:cstheme="minorHAnsi"/>
                      <w:i/>
                      <w:iCs/>
                      <w:szCs w:val="20"/>
                    </w:rPr>
                    <w:t>Status in running CR: captured as Editor’s Note in 6.2.1.1.</w:t>
                  </w:r>
                </w:p>
              </w:tc>
              <w:tc>
                <w:tcPr>
                  <w:tcW w:w="1880" w:type="dxa"/>
                  <w:tcBorders>
                    <w:top w:val="single" w:sz="4" w:space="0" w:color="auto"/>
                    <w:left w:val="single" w:sz="4" w:space="0" w:color="auto"/>
                    <w:bottom w:val="single" w:sz="4" w:space="0" w:color="auto"/>
                    <w:right w:val="single" w:sz="4" w:space="0" w:color="auto"/>
                  </w:tcBorders>
                  <w:hideMark/>
                </w:tcPr>
                <w:p w14:paraId="2A0E11F8" w14:textId="77777777" w:rsidR="00FC0EFB" w:rsidRPr="00534BDF" w:rsidRDefault="00FC0EFB" w:rsidP="00FC0EFB">
                  <w:pPr>
                    <w:spacing w:after="160" w:line="278" w:lineRule="auto"/>
                    <w:rPr>
                      <w:rFonts w:asciiTheme="minorHAnsi" w:eastAsiaTheme="minorHAnsi" w:hAnsiTheme="minorHAnsi" w:cstheme="minorHAnsi"/>
                      <w:i/>
                      <w:iCs/>
                      <w:szCs w:val="20"/>
                      <w:lang w:val="en-US"/>
                    </w:rPr>
                  </w:pPr>
                  <w:r w:rsidRPr="00534BDF">
                    <w:rPr>
                      <w:rFonts w:asciiTheme="minorHAnsi" w:eastAsiaTheme="minorHAnsi" w:hAnsiTheme="minorHAnsi" w:cstheme="minorHAnsi"/>
                      <w:i/>
                      <w:iCs/>
                      <w:szCs w:val="20"/>
                      <w:lang w:val="en-US"/>
                    </w:rPr>
                    <w:t>Companies are invited to input views for Q#2</w:t>
                  </w:r>
                </w:p>
              </w:tc>
            </w:tr>
          </w:tbl>
          <w:p w14:paraId="7F0CF680"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 xml:space="preserve">According to previous discussion, the main motivation to consider long transaction ID/specify the generation of transaction ID seems for multi-reader scenario. However, in last meeting, it has been agreed that it should be network implementation to avoid devices receiving parallel service requests. In this case, network implementation can also avoid transaction ID collision, if needed. Therefore, there is no need to further discuss how to specify the transaction ID generation. Then for the length of transaction ID, proposals from companies seem to focus between 2 and 6. So the </w:t>
            </w:r>
            <w:proofErr w:type="spellStart"/>
            <w:r w:rsidRPr="00534BDF">
              <w:rPr>
                <w:rFonts w:asciiTheme="minorHAnsi" w:hAnsiTheme="minorHAnsi" w:cstheme="minorHAnsi"/>
                <w:i/>
                <w:iCs/>
                <w:szCs w:val="20"/>
                <w:lang w:val="en-US"/>
              </w:rPr>
              <w:t>rapp</w:t>
            </w:r>
            <w:proofErr w:type="spellEnd"/>
            <w:r w:rsidRPr="00534BDF">
              <w:rPr>
                <w:rFonts w:asciiTheme="minorHAnsi" w:hAnsiTheme="minorHAnsi" w:cstheme="minorHAnsi"/>
                <w:i/>
                <w:iCs/>
                <w:szCs w:val="20"/>
                <w:lang w:val="en-US"/>
              </w:rPr>
              <w:t xml:space="preserve"> would like to ask for company’s inputs on the suggested transaction ID length, based on that we can follow majority view.</w:t>
            </w:r>
          </w:p>
          <w:p w14:paraId="2F5998FE"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Q#2: Companies are invited to provide feedback regarding:</w:t>
            </w:r>
          </w:p>
          <w:p w14:paraId="1B4F11EE" w14:textId="77777777" w:rsidR="00FC0EFB" w:rsidRPr="00534BDF" w:rsidRDefault="00FC0EFB" w:rsidP="00FC0EFB">
            <w:pPr>
              <w:numPr>
                <w:ilvl w:val="0"/>
                <w:numId w:val="26"/>
              </w:numPr>
              <w:spacing w:after="160" w:line="278" w:lineRule="auto"/>
              <w:rPr>
                <w:rFonts w:asciiTheme="minorHAnsi" w:hAnsiTheme="minorHAnsi" w:cstheme="minorHAnsi"/>
                <w:i/>
                <w:iCs/>
                <w:szCs w:val="20"/>
              </w:rPr>
            </w:pPr>
            <w:r w:rsidRPr="00534BDF">
              <w:rPr>
                <w:rFonts w:asciiTheme="minorHAnsi" w:hAnsiTheme="minorHAnsi" w:cstheme="minorHAnsi"/>
                <w:i/>
                <w:iCs/>
                <w:szCs w:val="20"/>
              </w:rPr>
              <w:t>Q2.1: do you agree how to generate transaction ID is also left to implementation?</w:t>
            </w:r>
          </w:p>
          <w:p w14:paraId="549860D1" w14:textId="436FA024" w:rsidR="00FC0EFB" w:rsidRPr="00FC0EFB" w:rsidRDefault="00FC0EFB" w:rsidP="00FC0EFB">
            <w:pPr>
              <w:spacing w:after="160" w:line="278" w:lineRule="auto"/>
              <w:rPr>
                <w:rFonts w:asciiTheme="minorHAnsi" w:hAnsiTheme="minorHAnsi" w:cstheme="minorHAnsi"/>
                <w:szCs w:val="20"/>
              </w:rPr>
            </w:pPr>
            <w:r w:rsidRPr="00534BDF">
              <w:rPr>
                <w:rFonts w:asciiTheme="minorHAnsi" w:hAnsiTheme="minorHAnsi" w:cstheme="minorHAnsi"/>
                <w:i/>
                <w:iCs/>
                <w:szCs w:val="20"/>
              </w:rPr>
              <w:t>Q2.2: how many bits between 2 and 6 of transaction ID do you prefer?</w:t>
            </w:r>
          </w:p>
        </w:tc>
      </w:tr>
    </w:tbl>
    <w:p w14:paraId="056C8FB5" w14:textId="0D7AD720" w:rsidR="00EE7A7D" w:rsidRPr="00534BDF" w:rsidRDefault="00EE7A7D" w:rsidP="00FC0EFB">
      <w:pPr>
        <w:spacing w:after="160" w:line="278" w:lineRule="auto"/>
        <w:rPr>
          <w:rFonts w:asciiTheme="minorHAnsi" w:hAnsiTheme="minorHAnsi" w:cstheme="minorHAnsi"/>
          <w:i/>
          <w:iCs/>
          <w:szCs w:val="20"/>
        </w:rPr>
      </w:pPr>
    </w:p>
    <w:p w14:paraId="78A867FF" w14:textId="462D9AD0" w:rsidR="00582092" w:rsidRPr="00534BDF" w:rsidRDefault="00FC4252" w:rsidP="00EE7A7D">
      <w:pPr>
        <w:spacing w:after="160" w:line="278" w:lineRule="auto"/>
        <w:rPr>
          <w:rFonts w:asciiTheme="minorHAnsi" w:hAnsiTheme="minorHAnsi" w:cstheme="minorHAnsi"/>
          <w:szCs w:val="20"/>
          <w:lang w:val="en-US"/>
        </w:rPr>
      </w:pPr>
      <w:r w:rsidRPr="00534BDF">
        <w:rPr>
          <w:rFonts w:asciiTheme="minorHAnsi" w:hAnsiTheme="minorHAnsi" w:cstheme="minorHAnsi"/>
          <w:szCs w:val="20"/>
          <w:lang w:val="en-US"/>
        </w:rPr>
        <w:t xml:space="preserve">All companies </w:t>
      </w:r>
      <w:r w:rsidR="009144AF" w:rsidRPr="00534BDF">
        <w:rPr>
          <w:rFonts w:asciiTheme="minorHAnsi" w:hAnsiTheme="minorHAnsi" w:cstheme="minorHAnsi"/>
          <w:szCs w:val="20"/>
          <w:lang w:val="en-US"/>
        </w:rPr>
        <w:t xml:space="preserve">during the email discussion </w:t>
      </w:r>
      <w:r w:rsidRPr="00534BDF">
        <w:rPr>
          <w:rFonts w:asciiTheme="minorHAnsi" w:hAnsiTheme="minorHAnsi" w:cstheme="minorHAnsi"/>
          <w:szCs w:val="20"/>
          <w:lang w:val="en-US"/>
        </w:rPr>
        <w:t xml:space="preserve">seem to agree that the generation of transaction ID can be left to implementation. There is a correlation </w:t>
      </w:r>
      <w:r w:rsidR="009936A8" w:rsidRPr="00534BDF">
        <w:rPr>
          <w:rFonts w:asciiTheme="minorHAnsi" w:hAnsiTheme="minorHAnsi" w:cstheme="minorHAnsi"/>
          <w:szCs w:val="20"/>
          <w:lang w:val="en-US"/>
        </w:rPr>
        <w:t>between</w:t>
      </w:r>
      <w:r w:rsidR="009936A8" w:rsidRPr="00534BDF">
        <w:rPr>
          <w:rFonts w:asciiTheme="minorHAnsi" w:hAnsiTheme="minorHAnsi" w:cstheme="minorHAnsi"/>
          <w:szCs w:val="20"/>
          <w:lang w:val="en-US"/>
        </w:rPr>
        <w:t xml:space="preserve"> </w:t>
      </w:r>
      <w:r w:rsidR="0062389E" w:rsidRPr="00534BDF">
        <w:rPr>
          <w:rFonts w:asciiTheme="minorHAnsi" w:hAnsiTheme="minorHAnsi" w:cstheme="minorHAnsi"/>
          <w:szCs w:val="20"/>
          <w:lang w:val="en-US"/>
        </w:rPr>
        <w:t>Core network</w:t>
      </w:r>
      <w:r w:rsidR="00686CBF" w:rsidRPr="00534BDF">
        <w:rPr>
          <w:rFonts w:asciiTheme="minorHAnsi" w:hAnsiTheme="minorHAnsi" w:cstheme="minorHAnsi"/>
          <w:szCs w:val="20"/>
          <w:lang w:val="en-US"/>
        </w:rPr>
        <w:t xml:space="preserve"> generated</w:t>
      </w:r>
      <w:r w:rsidR="0062389E" w:rsidRPr="00534BDF">
        <w:rPr>
          <w:rFonts w:asciiTheme="minorHAnsi" w:hAnsiTheme="minorHAnsi" w:cstheme="minorHAnsi"/>
          <w:szCs w:val="20"/>
          <w:lang w:val="en-US"/>
        </w:rPr>
        <w:t xml:space="preserve"> CN correlation ID</w:t>
      </w:r>
      <w:r w:rsidR="00686CBF" w:rsidRPr="00534BDF">
        <w:rPr>
          <w:rFonts w:asciiTheme="minorHAnsi" w:hAnsiTheme="minorHAnsi" w:cstheme="minorHAnsi"/>
          <w:szCs w:val="20"/>
          <w:lang w:val="en-US"/>
        </w:rPr>
        <w:t xml:space="preserve"> and </w:t>
      </w:r>
      <w:r w:rsidR="009936A8" w:rsidRPr="00534BDF">
        <w:rPr>
          <w:rFonts w:asciiTheme="minorHAnsi" w:hAnsiTheme="minorHAnsi" w:cstheme="minorHAnsi"/>
          <w:szCs w:val="20"/>
          <w:lang w:val="en-US"/>
        </w:rPr>
        <w:t xml:space="preserve">the </w:t>
      </w:r>
      <w:r w:rsidR="00686CBF" w:rsidRPr="00534BDF">
        <w:rPr>
          <w:rFonts w:asciiTheme="minorHAnsi" w:hAnsiTheme="minorHAnsi" w:cstheme="minorHAnsi"/>
          <w:szCs w:val="20"/>
          <w:lang w:val="en-US"/>
        </w:rPr>
        <w:t>transaction ID</w:t>
      </w:r>
      <w:r w:rsidR="0062389E" w:rsidRPr="00534BDF">
        <w:rPr>
          <w:rFonts w:asciiTheme="minorHAnsi" w:hAnsiTheme="minorHAnsi" w:cstheme="minorHAnsi"/>
          <w:szCs w:val="20"/>
          <w:lang w:val="en-US"/>
        </w:rPr>
        <w:t xml:space="preserve">. Correlation ID </w:t>
      </w:r>
      <w:r w:rsidR="0083062A" w:rsidRPr="00534BDF">
        <w:rPr>
          <w:rFonts w:asciiTheme="minorHAnsi" w:hAnsiTheme="minorHAnsi" w:cstheme="minorHAnsi"/>
          <w:szCs w:val="20"/>
          <w:lang w:val="en-US"/>
        </w:rPr>
        <w:t xml:space="preserve">(with the size as FFS in RAN3) </w:t>
      </w:r>
      <w:r w:rsidR="004715E7" w:rsidRPr="00534BDF">
        <w:rPr>
          <w:rFonts w:asciiTheme="minorHAnsi" w:hAnsiTheme="minorHAnsi" w:cstheme="minorHAnsi"/>
          <w:szCs w:val="20"/>
          <w:lang w:val="en-US"/>
        </w:rPr>
        <w:t xml:space="preserve">identifies an AIOT session </w:t>
      </w:r>
      <w:r w:rsidR="00596389" w:rsidRPr="00534BDF">
        <w:rPr>
          <w:rFonts w:asciiTheme="minorHAnsi" w:hAnsiTheme="minorHAnsi" w:cstheme="minorHAnsi"/>
          <w:szCs w:val="20"/>
          <w:lang w:val="en-US"/>
        </w:rPr>
        <w:t xml:space="preserve">in a </w:t>
      </w:r>
      <w:proofErr w:type="spellStart"/>
      <w:r w:rsidR="00596389" w:rsidRPr="00534BDF">
        <w:rPr>
          <w:rFonts w:asciiTheme="minorHAnsi" w:hAnsiTheme="minorHAnsi" w:cstheme="minorHAnsi"/>
          <w:szCs w:val="20"/>
          <w:lang w:val="en-US"/>
        </w:rPr>
        <w:t>gNB</w:t>
      </w:r>
      <w:proofErr w:type="spellEnd"/>
      <w:r w:rsidR="00596389" w:rsidRPr="00534BDF">
        <w:rPr>
          <w:rFonts w:asciiTheme="minorHAnsi" w:hAnsiTheme="minorHAnsi" w:cstheme="minorHAnsi"/>
          <w:szCs w:val="20"/>
          <w:lang w:val="en-US"/>
        </w:rPr>
        <w:t xml:space="preserve"> and a cell </w:t>
      </w:r>
      <w:r w:rsidR="003B29D7" w:rsidRPr="00534BDF">
        <w:rPr>
          <w:rFonts w:asciiTheme="minorHAnsi" w:hAnsiTheme="minorHAnsi" w:cstheme="minorHAnsi"/>
          <w:szCs w:val="20"/>
          <w:lang w:val="en-US"/>
        </w:rPr>
        <w:t xml:space="preserve">and eventually a </w:t>
      </w:r>
      <w:r w:rsidR="00596389" w:rsidRPr="00534BDF">
        <w:rPr>
          <w:rFonts w:asciiTheme="minorHAnsi" w:hAnsiTheme="minorHAnsi" w:cstheme="minorHAnsi"/>
          <w:szCs w:val="20"/>
          <w:lang w:val="en-US"/>
        </w:rPr>
        <w:t>reader.</w:t>
      </w:r>
      <w:r w:rsidR="00F17B93" w:rsidRPr="00534BDF">
        <w:rPr>
          <w:rFonts w:asciiTheme="minorHAnsi" w:hAnsiTheme="minorHAnsi" w:cstheme="minorHAnsi"/>
          <w:szCs w:val="20"/>
          <w:lang w:val="en-US"/>
        </w:rPr>
        <w:t xml:space="preserve"> Transaction ID or the part of correlation ID</w:t>
      </w:r>
      <w:r w:rsidR="001838A2" w:rsidRPr="00534BDF">
        <w:rPr>
          <w:rFonts w:asciiTheme="minorHAnsi" w:hAnsiTheme="minorHAnsi" w:cstheme="minorHAnsi"/>
          <w:szCs w:val="20"/>
          <w:lang w:val="en-US"/>
        </w:rPr>
        <w:t>,</w:t>
      </w:r>
      <w:r w:rsidR="00F17B93" w:rsidRPr="00534BDF">
        <w:rPr>
          <w:rFonts w:asciiTheme="minorHAnsi" w:hAnsiTheme="minorHAnsi" w:cstheme="minorHAnsi"/>
          <w:szCs w:val="20"/>
          <w:lang w:val="en-US"/>
        </w:rPr>
        <w:t xml:space="preserve"> referring to AIOT session within a reader</w:t>
      </w:r>
      <w:r w:rsidR="00746167" w:rsidRPr="00534BDF">
        <w:rPr>
          <w:rFonts w:asciiTheme="minorHAnsi" w:hAnsiTheme="minorHAnsi" w:cstheme="minorHAnsi"/>
          <w:szCs w:val="20"/>
          <w:lang w:val="en-US"/>
        </w:rPr>
        <w:t>,</w:t>
      </w:r>
      <w:r w:rsidR="00F17B93" w:rsidRPr="00534BDF">
        <w:rPr>
          <w:rFonts w:asciiTheme="minorHAnsi" w:hAnsiTheme="minorHAnsi" w:cstheme="minorHAnsi"/>
          <w:szCs w:val="20"/>
          <w:lang w:val="en-US"/>
        </w:rPr>
        <w:t xml:space="preserve"> needs to identify a session</w:t>
      </w:r>
      <w:r w:rsidR="00FB54EA" w:rsidRPr="00534BDF">
        <w:rPr>
          <w:rFonts w:asciiTheme="minorHAnsi" w:hAnsiTheme="minorHAnsi" w:cstheme="minorHAnsi"/>
          <w:szCs w:val="20"/>
          <w:lang w:val="en-US"/>
        </w:rPr>
        <w:t xml:space="preserve"> between a reader and </w:t>
      </w:r>
      <w:r w:rsidR="003F0DB9" w:rsidRPr="00534BDF">
        <w:rPr>
          <w:rFonts w:asciiTheme="minorHAnsi" w:hAnsiTheme="minorHAnsi" w:cstheme="minorHAnsi"/>
          <w:szCs w:val="20"/>
          <w:lang w:val="en-US"/>
        </w:rPr>
        <w:t xml:space="preserve">a </w:t>
      </w:r>
      <w:r w:rsidR="00FB54EA" w:rsidRPr="00534BDF">
        <w:rPr>
          <w:rFonts w:asciiTheme="minorHAnsi" w:hAnsiTheme="minorHAnsi" w:cstheme="minorHAnsi"/>
          <w:szCs w:val="20"/>
          <w:lang w:val="en-US"/>
        </w:rPr>
        <w:t>device</w:t>
      </w:r>
      <w:r w:rsidR="00C3209C" w:rsidRPr="00534BDF">
        <w:rPr>
          <w:rFonts w:asciiTheme="minorHAnsi" w:hAnsiTheme="minorHAnsi" w:cstheme="minorHAnsi"/>
          <w:szCs w:val="20"/>
          <w:lang w:val="en-US"/>
        </w:rPr>
        <w:t xml:space="preserve"> or set of devices</w:t>
      </w:r>
      <w:r w:rsidR="00F17B93" w:rsidRPr="00534BDF">
        <w:rPr>
          <w:rFonts w:asciiTheme="minorHAnsi" w:hAnsiTheme="minorHAnsi" w:cstheme="minorHAnsi"/>
          <w:szCs w:val="20"/>
          <w:lang w:val="en-US"/>
        </w:rPr>
        <w:t xml:space="preserve">. </w:t>
      </w:r>
      <w:r w:rsidR="00746167" w:rsidRPr="00534BDF">
        <w:rPr>
          <w:rFonts w:asciiTheme="minorHAnsi" w:hAnsiTheme="minorHAnsi" w:cstheme="minorHAnsi"/>
          <w:szCs w:val="20"/>
          <w:lang w:val="en-US"/>
        </w:rPr>
        <w:t xml:space="preserve">We understand that </w:t>
      </w:r>
      <w:r w:rsidR="00F17B93" w:rsidRPr="00534BDF">
        <w:rPr>
          <w:rFonts w:asciiTheme="minorHAnsi" w:hAnsiTheme="minorHAnsi" w:cstheme="minorHAnsi"/>
          <w:szCs w:val="20"/>
          <w:lang w:val="en-US"/>
        </w:rPr>
        <w:t xml:space="preserve">no parallel </w:t>
      </w:r>
      <w:r w:rsidR="00C3209C" w:rsidRPr="00534BDF">
        <w:rPr>
          <w:rFonts w:asciiTheme="minorHAnsi" w:hAnsiTheme="minorHAnsi" w:cstheme="minorHAnsi"/>
          <w:szCs w:val="20"/>
          <w:lang w:val="en-US"/>
        </w:rPr>
        <w:t xml:space="preserve">service </w:t>
      </w:r>
      <w:r w:rsidR="00F17B93" w:rsidRPr="00534BDF">
        <w:rPr>
          <w:rFonts w:asciiTheme="minorHAnsi" w:hAnsiTheme="minorHAnsi" w:cstheme="minorHAnsi"/>
          <w:szCs w:val="20"/>
          <w:lang w:val="en-US"/>
        </w:rPr>
        <w:t xml:space="preserve">sessions </w:t>
      </w:r>
      <w:r w:rsidR="006C5112" w:rsidRPr="00534BDF">
        <w:rPr>
          <w:rFonts w:asciiTheme="minorHAnsi" w:hAnsiTheme="minorHAnsi" w:cstheme="minorHAnsi"/>
          <w:szCs w:val="20"/>
          <w:lang w:val="en-US"/>
        </w:rPr>
        <w:t xml:space="preserve">are </w:t>
      </w:r>
      <w:r w:rsidR="00F17B93" w:rsidRPr="00534BDF">
        <w:rPr>
          <w:rFonts w:asciiTheme="minorHAnsi" w:hAnsiTheme="minorHAnsi" w:cstheme="minorHAnsi"/>
          <w:szCs w:val="20"/>
          <w:lang w:val="en-US"/>
        </w:rPr>
        <w:t>planned</w:t>
      </w:r>
      <w:r w:rsidR="00FB54EA" w:rsidRPr="00534BDF">
        <w:rPr>
          <w:rFonts w:asciiTheme="minorHAnsi" w:hAnsiTheme="minorHAnsi" w:cstheme="minorHAnsi"/>
          <w:szCs w:val="20"/>
          <w:lang w:val="en-US"/>
        </w:rPr>
        <w:t xml:space="preserve"> in rel-19</w:t>
      </w:r>
      <w:r w:rsidR="00746167" w:rsidRPr="00534BDF">
        <w:rPr>
          <w:rFonts w:asciiTheme="minorHAnsi" w:hAnsiTheme="minorHAnsi" w:cstheme="minorHAnsi"/>
          <w:szCs w:val="20"/>
          <w:lang w:val="en-US"/>
        </w:rPr>
        <w:t xml:space="preserve">. In this case, </w:t>
      </w:r>
      <w:r w:rsidR="005B0E93" w:rsidRPr="00534BDF">
        <w:rPr>
          <w:rFonts w:asciiTheme="minorHAnsi" w:hAnsiTheme="minorHAnsi" w:cstheme="minorHAnsi"/>
          <w:szCs w:val="20"/>
          <w:lang w:val="en-US"/>
        </w:rPr>
        <w:t xml:space="preserve">transaction ID is needed to differentiate between different service sessions. For </w:t>
      </w:r>
      <w:r w:rsidR="0014496B" w:rsidRPr="00534BDF">
        <w:rPr>
          <w:rFonts w:asciiTheme="minorHAnsi" w:hAnsiTheme="minorHAnsi" w:cstheme="minorHAnsi"/>
          <w:szCs w:val="20"/>
          <w:lang w:val="en-US"/>
        </w:rPr>
        <w:t>identifying if the service is old or new,</w:t>
      </w:r>
      <w:r w:rsidR="00F17B93" w:rsidRPr="00534BDF">
        <w:rPr>
          <w:rFonts w:asciiTheme="minorHAnsi" w:hAnsiTheme="minorHAnsi" w:cstheme="minorHAnsi"/>
          <w:szCs w:val="20"/>
          <w:lang w:val="en-US"/>
        </w:rPr>
        <w:t xml:space="preserve"> a single bit </w:t>
      </w:r>
      <w:r w:rsidR="00FB54EA" w:rsidRPr="00534BDF">
        <w:rPr>
          <w:rFonts w:asciiTheme="minorHAnsi" w:hAnsiTheme="minorHAnsi" w:cstheme="minorHAnsi"/>
          <w:szCs w:val="20"/>
          <w:lang w:val="en-US"/>
        </w:rPr>
        <w:t>rep</w:t>
      </w:r>
      <w:r w:rsidR="006A245C" w:rsidRPr="00534BDF">
        <w:rPr>
          <w:rFonts w:asciiTheme="minorHAnsi" w:hAnsiTheme="minorHAnsi" w:cstheme="minorHAnsi"/>
          <w:szCs w:val="20"/>
          <w:lang w:val="en-US"/>
        </w:rPr>
        <w:t xml:space="preserve">resenting a new or old service </w:t>
      </w:r>
      <w:r w:rsidR="0001659F" w:rsidRPr="00534BDF">
        <w:rPr>
          <w:rFonts w:asciiTheme="minorHAnsi" w:hAnsiTheme="minorHAnsi" w:cstheme="minorHAnsi"/>
          <w:szCs w:val="20"/>
          <w:lang w:val="en-US"/>
        </w:rPr>
        <w:t>should be sufficient.</w:t>
      </w:r>
    </w:p>
    <w:p w14:paraId="3BC5AC1F" w14:textId="2D8BB9C3" w:rsidR="00F428EA" w:rsidRPr="00534BDF" w:rsidRDefault="001F10C7" w:rsidP="00EE7A7D">
      <w:pPr>
        <w:spacing w:after="160" w:line="278" w:lineRule="auto"/>
        <w:rPr>
          <w:rFonts w:asciiTheme="minorHAnsi" w:hAnsiTheme="minorHAnsi" w:cstheme="minorHAnsi"/>
          <w:szCs w:val="20"/>
          <w:lang w:val="en-US"/>
        </w:rPr>
      </w:pPr>
      <w:r w:rsidRPr="00534BDF">
        <w:rPr>
          <w:rFonts w:asciiTheme="minorHAnsi" w:hAnsiTheme="minorHAnsi" w:cstheme="minorHAnsi"/>
          <w:szCs w:val="20"/>
          <w:lang w:val="en-US"/>
        </w:rPr>
        <w:lastRenderedPageBreak/>
        <w:t>During rel-19, a single reader scenario is supported</w:t>
      </w:r>
      <w:r w:rsidR="00F60A34" w:rsidRPr="00534BDF">
        <w:rPr>
          <w:rFonts w:asciiTheme="minorHAnsi" w:hAnsiTheme="minorHAnsi" w:cstheme="minorHAnsi"/>
          <w:szCs w:val="20"/>
          <w:lang w:val="en-US"/>
        </w:rPr>
        <w:t xml:space="preserve"> so there is no need to distinguish different readers</w:t>
      </w:r>
      <w:r w:rsidRPr="00534BDF">
        <w:rPr>
          <w:rFonts w:asciiTheme="minorHAnsi" w:hAnsiTheme="minorHAnsi" w:cstheme="minorHAnsi"/>
          <w:szCs w:val="20"/>
          <w:lang w:val="en-US"/>
        </w:rPr>
        <w:t>. But there may be multi reader scenario being supported in rel-20</w:t>
      </w:r>
      <w:r w:rsidR="00BB67E0" w:rsidRPr="00534BDF">
        <w:rPr>
          <w:rFonts w:asciiTheme="minorHAnsi" w:hAnsiTheme="minorHAnsi" w:cstheme="minorHAnsi"/>
          <w:szCs w:val="20"/>
          <w:lang w:val="en-US"/>
        </w:rPr>
        <w:t>,</w:t>
      </w:r>
      <w:r w:rsidRPr="00534BDF">
        <w:rPr>
          <w:rFonts w:asciiTheme="minorHAnsi" w:hAnsiTheme="minorHAnsi" w:cstheme="minorHAnsi"/>
          <w:szCs w:val="20"/>
          <w:lang w:val="en-US"/>
        </w:rPr>
        <w:t xml:space="preserve"> so</w:t>
      </w:r>
      <w:r w:rsidR="00BB67E0" w:rsidRPr="00534BDF">
        <w:rPr>
          <w:rFonts w:asciiTheme="minorHAnsi" w:hAnsiTheme="minorHAnsi" w:cstheme="minorHAnsi"/>
          <w:szCs w:val="20"/>
          <w:lang w:val="en-US"/>
        </w:rPr>
        <w:t>,</w:t>
      </w:r>
      <w:r w:rsidRPr="00534BDF">
        <w:rPr>
          <w:rFonts w:asciiTheme="minorHAnsi" w:hAnsiTheme="minorHAnsi" w:cstheme="minorHAnsi"/>
          <w:szCs w:val="20"/>
          <w:lang w:val="en-US"/>
        </w:rPr>
        <w:t xml:space="preserve"> </w:t>
      </w:r>
      <w:r w:rsidR="00F428EA" w:rsidRPr="00534BDF">
        <w:rPr>
          <w:rFonts w:asciiTheme="minorHAnsi" w:hAnsiTheme="minorHAnsi" w:cstheme="minorHAnsi"/>
          <w:szCs w:val="20"/>
          <w:lang w:val="en-US"/>
        </w:rPr>
        <w:t>2 bits identifying different readers may be sufficient. Hence</w:t>
      </w:r>
      <w:r w:rsidR="002E13A0" w:rsidRPr="00534BDF">
        <w:rPr>
          <w:rFonts w:asciiTheme="minorHAnsi" w:hAnsiTheme="minorHAnsi" w:cstheme="minorHAnsi"/>
          <w:szCs w:val="20"/>
          <w:lang w:val="en-US"/>
        </w:rPr>
        <w:t>,</w:t>
      </w:r>
      <w:r w:rsidR="00F428EA" w:rsidRPr="00534BDF">
        <w:rPr>
          <w:rFonts w:asciiTheme="minorHAnsi" w:hAnsiTheme="minorHAnsi" w:cstheme="minorHAnsi"/>
          <w:szCs w:val="20"/>
          <w:lang w:val="en-US"/>
        </w:rPr>
        <w:t xml:space="preserve"> we think that </w:t>
      </w:r>
      <w:r w:rsidR="00563ADD" w:rsidRPr="00534BDF">
        <w:rPr>
          <w:rFonts w:asciiTheme="minorHAnsi" w:hAnsiTheme="minorHAnsi" w:cstheme="minorHAnsi"/>
          <w:szCs w:val="20"/>
          <w:lang w:val="en-US"/>
        </w:rPr>
        <w:t xml:space="preserve">in total </w:t>
      </w:r>
      <w:r w:rsidR="00F428EA" w:rsidRPr="00534BDF">
        <w:rPr>
          <w:rFonts w:asciiTheme="minorHAnsi" w:hAnsiTheme="minorHAnsi" w:cstheme="minorHAnsi"/>
          <w:szCs w:val="20"/>
          <w:lang w:val="en-US"/>
        </w:rPr>
        <w:t>3 bits are sufficient</w:t>
      </w:r>
      <w:r w:rsidR="00563ADD" w:rsidRPr="00534BDF">
        <w:rPr>
          <w:rFonts w:asciiTheme="minorHAnsi" w:hAnsiTheme="minorHAnsi" w:cstheme="minorHAnsi"/>
          <w:szCs w:val="20"/>
          <w:lang w:val="en-US"/>
        </w:rPr>
        <w:t xml:space="preserve"> for transaction ID</w:t>
      </w:r>
      <w:r w:rsidR="00025F37" w:rsidRPr="00534BDF">
        <w:rPr>
          <w:rFonts w:asciiTheme="minorHAnsi" w:hAnsiTheme="minorHAnsi" w:cstheme="minorHAnsi"/>
          <w:szCs w:val="20"/>
          <w:lang w:val="en-US"/>
        </w:rPr>
        <w:t>.</w:t>
      </w:r>
    </w:p>
    <w:p w14:paraId="4B7A675F" w14:textId="25F2EEE4" w:rsidR="00FC4252" w:rsidRPr="00534BDF" w:rsidRDefault="00F428EA" w:rsidP="00EE7A7D">
      <w:pPr>
        <w:spacing w:after="160" w:line="278" w:lineRule="auto"/>
        <w:rPr>
          <w:rFonts w:asciiTheme="minorHAnsi" w:hAnsiTheme="minorHAnsi" w:cstheme="minorHAnsi"/>
          <w:b/>
          <w:bCs/>
          <w:szCs w:val="20"/>
          <w:lang w:val="en-US"/>
        </w:rPr>
      </w:pPr>
      <w:r w:rsidRPr="00534BDF">
        <w:rPr>
          <w:rFonts w:asciiTheme="minorHAnsi" w:hAnsiTheme="minorHAnsi" w:cstheme="minorHAnsi"/>
          <w:b/>
          <w:bCs/>
          <w:szCs w:val="20"/>
          <w:lang w:val="en-US"/>
        </w:rPr>
        <w:t>Proposal</w:t>
      </w:r>
      <w:r w:rsidR="00062040" w:rsidRPr="00534BDF">
        <w:rPr>
          <w:rFonts w:asciiTheme="minorHAnsi" w:hAnsiTheme="minorHAnsi" w:cstheme="minorHAnsi"/>
          <w:b/>
          <w:bCs/>
          <w:szCs w:val="20"/>
          <w:lang w:val="en-US"/>
        </w:rPr>
        <w:t xml:space="preserve"> 1</w:t>
      </w:r>
      <w:r w:rsidRPr="00534BDF">
        <w:rPr>
          <w:rFonts w:asciiTheme="minorHAnsi" w:hAnsiTheme="minorHAnsi" w:cstheme="minorHAnsi"/>
          <w:b/>
          <w:bCs/>
          <w:szCs w:val="20"/>
          <w:lang w:val="en-US"/>
        </w:rPr>
        <w:t xml:space="preserve">: 3 bits transaction ID is supported with 2 bits corresponding to reader ID and one bit </w:t>
      </w:r>
      <w:r w:rsidR="00062040" w:rsidRPr="00534BDF">
        <w:rPr>
          <w:rFonts w:asciiTheme="minorHAnsi" w:hAnsiTheme="minorHAnsi" w:cstheme="minorHAnsi"/>
          <w:b/>
          <w:bCs/>
          <w:szCs w:val="20"/>
          <w:lang w:val="en-US"/>
        </w:rPr>
        <w:t>indicating service</w:t>
      </w:r>
      <w:r w:rsidRPr="00534BDF">
        <w:rPr>
          <w:rFonts w:asciiTheme="minorHAnsi" w:eastAsiaTheme="minorHAnsi" w:hAnsiTheme="minorHAnsi" w:cstheme="minorHAnsi"/>
          <w:b/>
          <w:bCs/>
          <w:szCs w:val="20"/>
          <w:lang w:val="en-US"/>
        </w:rPr>
        <w:t xml:space="preserve"> ID</w:t>
      </w:r>
      <w:r w:rsidR="00A33E88" w:rsidRPr="00534BDF">
        <w:rPr>
          <w:rFonts w:asciiTheme="minorHAnsi" w:eastAsiaTheme="minorHAnsi" w:hAnsiTheme="minorHAnsi" w:cstheme="minorHAnsi"/>
          <w:b/>
          <w:bCs/>
          <w:szCs w:val="20"/>
          <w:lang w:val="en-US"/>
        </w:rPr>
        <w:t>.</w:t>
      </w:r>
    </w:p>
    <w:p w14:paraId="3947EAC6" w14:textId="4E598E69" w:rsidR="00A352CE" w:rsidRPr="00534BDF" w:rsidRDefault="00A352CE" w:rsidP="00A352CE">
      <w:pPr>
        <w:rPr>
          <w:rFonts w:asciiTheme="minorHAnsi" w:hAnsiTheme="minorHAnsi" w:cstheme="minorHAnsi"/>
          <w:szCs w:val="20"/>
          <w:lang w:val="en-US"/>
        </w:rPr>
      </w:pPr>
      <w:r w:rsidRPr="00534BDF">
        <w:rPr>
          <w:rFonts w:asciiTheme="minorHAnsi" w:hAnsiTheme="minorHAnsi" w:cstheme="minorHAnsi"/>
          <w:szCs w:val="20"/>
          <w:lang w:val="en-US"/>
        </w:rPr>
        <w:t xml:space="preserve">Further, </w:t>
      </w:r>
      <w:r w:rsidRPr="00534BDF">
        <w:rPr>
          <w:rFonts w:asciiTheme="minorHAnsi" w:hAnsiTheme="minorHAnsi" w:cstheme="minorHAnsi"/>
          <w:szCs w:val="20"/>
          <w:lang w:val="en-US"/>
        </w:rPr>
        <w:t xml:space="preserve">there could be a scenario where a device should be able to respond to any of the readers e.g. for the purpose of inventory. In other words, all readers are involved in inventory procedure and any of the readers </w:t>
      </w:r>
      <w:proofErr w:type="gramStart"/>
      <w:r w:rsidRPr="00534BDF">
        <w:rPr>
          <w:rFonts w:asciiTheme="minorHAnsi" w:hAnsiTheme="minorHAnsi" w:cstheme="minorHAnsi"/>
          <w:szCs w:val="20"/>
          <w:lang w:val="en-US"/>
        </w:rPr>
        <w:t>is able to</w:t>
      </w:r>
      <w:proofErr w:type="gramEnd"/>
      <w:r w:rsidRPr="00534BDF">
        <w:rPr>
          <w:rFonts w:asciiTheme="minorHAnsi" w:hAnsiTheme="minorHAnsi" w:cstheme="minorHAnsi"/>
          <w:szCs w:val="20"/>
          <w:lang w:val="en-US"/>
        </w:rPr>
        <w:t xml:space="preserve"> pick up the response from the device. There could be a single service, and no service ID being used. In this case, presence of transaction ID will be same from all readers. We think that depending on network configuration, the presence of transaction ID should be optional in different messages.</w:t>
      </w:r>
    </w:p>
    <w:p w14:paraId="17067A0F" w14:textId="77777777" w:rsidR="00A352CE" w:rsidRPr="00534BDF" w:rsidRDefault="00A352CE" w:rsidP="00A352CE">
      <w:pPr>
        <w:rPr>
          <w:rFonts w:asciiTheme="minorHAnsi" w:hAnsiTheme="minorHAnsi" w:cstheme="minorHAnsi"/>
          <w:szCs w:val="20"/>
          <w:lang w:val="en-US"/>
        </w:rPr>
      </w:pPr>
    </w:p>
    <w:p w14:paraId="6E8559E7" w14:textId="7BDB539B" w:rsidR="00A352CE" w:rsidRPr="00534BDF" w:rsidRDefault="00A352CE" w:rsidP="00A352CE">
      <w:pPr>
        <w:rPr>
          <w:rFonts w:asciiTheme="minorHAnsi" w:hAnsiTheme="minorHAnsi" w:cstheme="minorHAnsi"/>
          <w:b/>
          <w:szCs w:val="20"/>
          <w:lang w:val="en-US"/>
        </w:rPr>
      </w:pPr>
      <w:r w:rsidRPr="00534BDF">
        <w:rPr>
          <w:rFonts w:asciiTheme="minorHAnsi" w:hAnsiTheme="minorHAnsi" w:cstheme="minorHAnsi"/>
          <w:b/>
          <w:szCs w:val="20"/>
          <w:lang w:val="en-US"/>
        </w:rPr>
        <w:t xml:space="preserve">Proposal </w:t>
      </w:r>
      <w:r w:rsidRPr="00534BDF">
        <w:rPr>
          <w:rFonts w:asciiTheme="minorHAnsi" w:hAnsiTheme="minorHAnsi" w:cstheme="minorHAnsi"/>
          <w:b/>
          <w:szCs w:val="20"/>
          <w:lang w:val="en-US"/>
        </w:rPr>
        <w:t>2</w:t>
      </w:r>
      <w:r w:rsidRPr="00534BDF">
        <w:rPr>
          <w:rFonts w:asciiTheme="minorHAnsi" w:hAnsiTheme="minorHAnsi" w:cstheme="minorHAnsi"/>
          <w:b/>
          <w:szCs w:val="20"/>
          <w:lang w:val="en-US"/>
        </w:rPr>
        <w:t>: Presence of transaction ID is optional or value of “0” should be permitted.</w:t>
      </w:r>
    </w:p>
    <w:p w14:paraId="5D97930E" w14:textId="0CD6E590" w:rsidR="00EE7A7D" w:rsidRPr="00534BDF" w:rsidRDefault="00EE7A7D" w:rsidP="00EE7A7D">
      <w:pPr>
        <w:spacing w:after="160" w:line="278" w:lineRule="auto"/>
        <w:rPr>
          <w:rFonts w:asciiTheme="minorHAnsi" w:hAnsiTheme="minorHAnsi" w:cstheme="minorHAnsi"/>
          <w:b/>
          <w:bCs/>
          <w:szCs w:val="20"/>
          <w:u w:val="single"/>
          <w:lang w:val="en-US"/>
        </w:rPr>
      </w:pPr>
    </w:p>
    <w:p w14:paraId="1AF175CD" w14:textId="77777777" w:rsidR="00EE7A7D" w:rsidRPr="00534BDF" w:rsidRDefault="00EE7A7D" w:rsidP="00EE7A7D">
      <w:pPr>
        <w:spacing w:after="160" w:line="278" w:lineRule="auto"/>
        <w:rPr>
          <w:rFonts w:asciiTheme="minorHAnsi" w:hAnsiTheme="minorHAnsi" w:cstheme="minorHAnsi"/>
          <w:b/>
          <w:bCs/>
          <w:szCs w:val="20"/>
          <w:u w:val="single"/>
        </w:rPr>
      </w:pPr>
      <w:r w:rsidRPr="00534BDF">
        <w:rPr>
          <w:rFonts w:asciiTheme="minorHAnsi" w:hAnsiTheme="minorHAnsi" w:cstheme="minorHAnsi"/>
          <w:b/>
          <w:bCs/>
          <w:szCs w:val="20"/>
        </w:rPr>
        <w:t>Issue 3-3: AS ID release</w:t>
      </w:r>
    </w:p>
    <w:tbl>
      <w:tblPr>
        <w:tblStyle w:val="TableGrid"/>
        <w:tblW w:w="0" w:type="auto"/>
        <w:tblLook w:val="04A0" w:firstRow="1" w:lastRow="0" w:firstColumn="1" w:lastColumn="0" w:noHBand="0" w:noVBand="1"/>
      </w:tblPr>
      <w:tblGrid>
        <w:gridCol w:w="9631"/>
      </w:tblGrid>
      <w:tr w:rsidR="00FC0EFB" w14:paraId="0339D446" w14:textId="77777777" w:rsidTr="00FC0EFB">
        <w:tc>
          <w:tcPr>
            <w:tcW w:w="9631" w:type="dxa"/>
          </w:tcPr>
          <w:tbl>
            <w:tblPr>
              <w:tblStyle w:val="TableGrid"/>
              <w:tblW w:w="14730" w:type="dxa"/>
              <w:tblLayout w:type="fixed"/>
              <w:tblLook w:val="04A0" w:firstRow="1" w:lastRow="0" w:firstColumn="1" w:lastColumn="0" w:noHBand="0" w:noVBand="1"/>
            </w:tblPr>
            <w:tblGrid>
              <w:gridCol w:w="1533"/>
              <w:gridCol w:w="10930"/>
              <w:gridCol w:w="2267"/>
            </w:tblGrid>
            <w:tr w:rsidR="00FC0EFB" w:rsidRPr="00534BDF" w14:paraId="5A0822F2" w14:textId="77777777" w:rsidTr="00C163F9">
              <w:tc>
                <w:tcPr>
                  <w:tcW w:w="1533" w:type="dxa"/>
                  <w:tcBorders>
                    <w:top w:val="single" w:sz="4" w:space="0" w:color="auto"/>
                    <w:left w:val="single" w:sz="4" w:space="0" w:color="auto"/>
                    <w:bottom w:val="single" w:sz="4" w:space="0" w:color="auto"/>
                    <w:right w:val="single" w:sz="4" w:space="0" w:color="auto"/>
                  </w:tcBorders>
                  <w:hideMark/>
                </w:tcPr>
                <w:p w14:paraId="0544BCE9"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Issue 3-3: AS ID release</w:t>
                  </w:r>
                </w:p>
              </w:tc>
              <w:tc>
                <w:tcPr>
                  <w:tcW w:w="10936" w:type="dxa"/>
                  <w:tcBorders>
                    <w:top w:val="single" w:sz="4" w:space="0" w:color="auto"/>
                    <w:left w:val="single" w:sz="4" w:space="0" w:color="auto"/>
                    <w:bottom w:val="single" w:sz="4" w:space="0" w:color="auto"/>
                    <w:right w:val="single" w:sz="4" w:space="0" w:color="auto"/>
                  </w:tcBorders>
                  <w:hideMark/>
                </w:tcPr>
                <w:p w14:paraId="390FE061"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Whether a release message is needed for AS ID release</w:t>
                  </w:r>
                </w:p>
                <w:p w14:paraId="311FC9BF" w14:textId="77777777" w:rsidR="00FC0EFB" w:rsidRPr="00534BDF" w:rsidRDefault="00FC0EFB" w:rsidP="00FC0EFB">
                  <w:pPr>
                    <w:numPr>
                      <w:ilvl w:val="0"/>
                      <w:numId w:val="24"/>
                    </w:numPr>
                    <w:spacing w:after="160" w:line="278" w:lineRule="auto"/>
                    <w:rPr>
                      <w:rFonts w:asciiTheme="minorHAnsi" w:hAnsiTheme="minorHAnsi" w:cstheme="minorHAnsi"/>
                      <w:i/>
                      <w:iCs/>
                      <w:szCs w:val="20"/>
                    </w:rPr>
                  </w:pPr>
                  <w:r w:rsidRPr="00534BDF">
                    <w:rPr>
                      <w:rFonts w:asciiTheme="minorHAnsi" w:hAnsiTheme="minorHAnsi" w:cstheme="minorHAnsi"/>
                      <w:i/>
                      <w:iCs/>
                      <w:szCs w:val="20"/>
                    </w:rPr>
                    <w:t xml:space="preserve">Relevant agreements: </w:t>
                  </w:r>
                </w:p>
                <w:p w14:paraId="2B8B7C6E" w14:textId="77777777" w:rsidR="00FC0EFB" w:rsidRPr="00534BDF" w:rsidRDefault="00FC0EFB" w:rsidP="00FC0EFB">
                  <w:pPr>
                    <w:numPr>
                      <w:ilvl w:val="0"/>
                      <w:numId w:val="25"/>
                    </w:numPr>
                    <w:spacing w:after="160" w:line="278" w:lineRule="auto"/>
                    <w:rPr>
                      <w:rFonts w:asciiTheme="minorHAnsi" w:hAnsiTheme="minorHAnsi" w:cstheme="minorHAnsi"/>
                      <w:i/>
                      <w:iCs/>
                      <w:szCs w:val="20"/>
                    </w:rPr>
                  </w:pPr>
                  <w:r w:rsidRPr="00534BDF">
                    <w:rPr>
                      <w:rFonts w:asciiTheme="minorHAnsi" w:hAnsiTheme="minorHAnsi" w:cstheme="minorHAnsi"/>
                      <w:i/>
                      <w:iCs/>
                      <w:szCs w:val="20"/>
                    </w:rPr>
                    <w:t>FFS other cases for release ASID to avoid keeping it indefinitely.</w:t>
                  </w:r>
                </w:p>
                <w:p w14:paraId="21314BD9" w14:textId="77777777" w:rsidR="00FC0EFB" w:rsidRPr="00534BDF" w:rsidRDefault="00FC0EFB" w:rsidP="00FC0EFB">
                  <w:pPr>
                    <w:numPr>
                      <w:ilvl w:val="0"/>
                      <w:numId w:val="25"/>
                    </w:numPr>
                    <w:spacing w:after="160" w:line="278" w:lineRule="auto"/>
                    <w:rPr>
                      <w:rFonts w:asciiTheme="minorHAnsi" w:hAnsiTheme="minorHAnsi" w:cstheme="minorHAnsi"/>
                      <w:i/>
                      <w:iCs/>
                      <w:szCs w:val="20"/>
                    </w:rPr>
                  </w:pPr>
                  <w:r w:rsidRPr="00534BDF">
                    <w:rPr>
                      <w:rFonts w:asciiTheme="minorHAnsi" w:hAnsiTheme="minorHAnsi" w:cstheme="minorHAnsi"/>
                      <w:i/>
                      <w:iCs/>
                      <w:szCs w:val="20"/>
                    </w:rPr>
                    <w:t>-</w:t>
                  </w:r>
                  <w:r w:rsidRPr="00534BDF">
                    <w:rPr>
                      <w:rFonts w:asciiTheme="minorHAnsi" w:hAnsiTheme="minorHAnsi" w:cstheme="minorHAnsi"/>
                      <w:i/>
                      <w:iCs/>
                      <w:szCs w:val="20"/>
                    </w:rPr>
                    <w:tab/>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7B378D09" w14:textId="77777777" w:rsidR="00FC0EFB" w:rsidRPr="00534BDF" w:rsidRDefault="00FC0EFB" w:rsidP="00FC0EFB">
                  <w:pPr>
                    <w:numPr>
                      <w:ilvl w:val="0"/>
                      <w:numId w:val="25"/>
                    </w:numPr>
                    <w:spacing w:after="160" w:line="278" w:lineRule="auto"/>
                    <w:rPr>
                      <w:rFonts w:asciiTheme="minorHAnsi" w:hAnsiTheme="minorHAnsi" w:cstheme="minorHAnsi"/>
                      <w:i/>
                      <w:iCs/>
                      <w:szCs w:val="20"/>
                    </w:rPr>
                  </w:pPr>
                  <w:r w:rsidRPr="00534BDF">
                    <w:rPr>
                      <w:rFonts w:asciiTheme="minorHAnsi" w:hAnsiTheme="minorHAnsi" w:cstheme="minorHAnsi"/>
                      <w:i/>
                      <w:iCs/>
                      <w:szCs w:val="20"/>
                    </w:rPr>
                    <w:t>-</w:t>
                  </w:r>
                  <w:r w:rsidRPr="00534BDF">
                    <w:rPr>
                      <w:rFonts w:asciiTheme="minorHAnsi" w:hAnsiTheme="minorHAnsi" w:cstheme="minorHAnsi"/>
                      <w:i/>
                      <w:iCs/>
                      <w:szCs w:val="20"/>
                    </w:rPr>
                    <w:tab/>
                    <w:t>FFS for need for release message</w:t>
                  </w:r>
                </w:p>
                <w:p w14:paraId="1D2A7DDE" w14:textId="77777777" w:rsidR="00FC0EFB" w:rsidRPr="00534BDF" w:rsidRDefault="00FC0EFB" w:rsidP="00FC0EFB">
                  <w:pPr>
                    <w:numPr>
                      <w:ilvl w:val="0"/>
                      <w:numId w:val="24"/>
                    </w:numPr>
                    <w:spacing w:after="160" w:line="278" w:lineRule="auto"/>
                    <w:rPr>
                      <w:rFonts w:asciiTheme="minorHAnsi" w:hAnsiTheme="minorHAnsi" w:cstheme="minorHAnsi"/>
                      <w:i/>
                      <w:iCs/>
                      <w:szCs w:val="20"/>
                    </w:rPr>
                  </w:pPr>
                  <w:r w:rsidRPr="00534BDF">
                    <w:rPr>
                      <w:rFonts w:asciiTheme="minorHAnsi" w:hAnsiTheme="minorHAnsi" w:cstheme="minorHAnsi"/>
                      <w:i/>
                      <w:iCs/>
                      <w:szCs w:val="20"/>
                    </w:rPr>
                    <w:t>Status in running CR: captured as Editor’s Note in 5.2.</w:t>
                  </w:r>
                </w:p>
              </w:tc>
              <w:tc>
                <w:tcPr>
                  <w:tcW w:w="2268" w:type="dxa"/>
                  <w:tcBorders>
                    <w:top w:val="single" w:sz="4" w:space="0" w:color="auto"/>
                    <w:left w:val="single" w:sz="4" w:space="0" w:color="auto"/>
                    <w:bottom w:val="single" w:sz="4" w:space="0" w:color="auto"/>
                    <w:right w:val="single" w:sz="4" w:space="0" w:color="auto"/>
                  </w:tcBorders>
                  <w:hideMark/>
                </w:tcPr>
                <w:p w14:paraId="022B8133"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Companies are invited to input views for Q#6</w:t>
                  </w:r>
                </w:p>
              </w:tc>
            </w:tr>
          </w:tbl>
          <w:p w14:paraId="05317835" w14:textId="77777777" w:rsidR="00FC0EFB" w:rsidRPr="00534BDF" w:rsidRDefault="00FC0EFB" w:rsidP="00FC0EFB">
            <w:pPr>
              <w:spacing w:after="160" w:line="278" w:lineRule="auto"/>
              <w:rPr>
                <w:rFonts w:asciiTheme="minorHAnsi" w:hAnsiTheme="minorHAnsi" w:cstheme="minorHAnsi"/>
                <w:i/>
                <w:iCs/>
                <w:szCs w:val="20"/>
                <w:lang w:val="en-US"/>
              </w:rPr>
            </w:pPr>
          </w:p>
          <w:p w14:paraId="55DD4F03"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 xml:space="preserve">According to the current agreements/running CR, devices should release AS ID upon a CFRA paging message or upon a CBRA paging message with new transaction ID/resulting re-access which already address the issue “avoid keeping it indefinitely”. In this sense, whether to have a release message to enable early AS ID release is not a critical issue. But the </w:t>
            </w:r>
            <w:proofErr w:type="spellStart"/>
            <w:r w:rsidRPr="00534BDF">
              <w:rPr>
                <w:rFonts w:asciiTheme="minorHAnsi" w:hAnsiTheme="minorHAnsi" w:cstheme="minorHAnsi"/>
                <w:i/>
                <w:iCs/>
                <w:szCs w:val="20"/>
                <w:lang w:val="en-US"/>
              </w:rPr>
              <w:t>rapp</w:t>
            </w:r>
            <w:proofErr w:type="spellEnd"/>
            <w:r w:rsidRPr="00534BDF">
              <w:rPr>
                <w:rFonts w:asciiTheme="minorHAnsi" w:hAnsiTheme="minorHAnsi" w:cstheme="minorHAnsi"/>
                <w:i/>
                <w:iCs/>
                <w:szCs w:val="20"/>
                <w:lang w:val="en-US"/>
              </w:rPr>
              <w:t xml:space="preserve"> would like to check if there is a majority view on the need of the release message and the detailed solution. </w:t>
            </w:r>
          </w:p>
          <w:p w14:paraId="262D040D"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 xml:space="preserve">Q#6: Do companies agree that release message is needed for AS ID release? If so, which option is preferred? </w:t>
            </w:r>
          </w:p>
          <w:p w14:paraId="28013806"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Opt1. Unicast message (only one AS ID)</w:t>
            </w:r>
          </w:p>
          <w:p w14:paraId="51CEF4BA" w14:textId="77777777" w:rsidR="00FC0EFB" w:rsidRPr="00534BDF"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Opt2. Multiplexing with a list of AS ID (NACK message-like)</w:t>
            </w:r>
          </w:p>
          <w:p w14:paraId="17D937AE" w14:textId="0644AEFD" w:rsidR="00FC0EFB" w:rsidRDefault="00FC0EFB" w:rsidP="00FC0EFB">
            <w:pPr>
              <w:spacing w:after="160" w:line="278" w:lineRule="auto"/>
              <w:rPr>
                <w:rFonts w:asciiTheme="minorHAnsi" w:hAnsiTheme="minorHAnsi" w:cstheme="minorHAnsi"/>
                <w:i/>
                <w:iCs/>
                <w:szCs w:val="20"/>
                <w:lang w:val="en-US"/>
              </w:rPr>
            </w:pPr>
            <w:r w:rsidRPr="00534BDF">
              <w:rPr>
                <w:rFonts w:asciiTheme="minorHAnsi" w:hAnsiTheme="minorHAnsi" w:cstheme="minorHAnsi"/>
                <w:i/>
                <w:iCs/>
                <w:szCs w:val="20"/>
                <w:lang w:val="en-US"/>
              </w:rPr>
              <w:t>Opt3. Broadcast message (without device AS ID)?</w:t>
            </w:r>
          </w:p>
        </w:tc>
      </w:tr>
    </w:tbl>
    <w:p w14:paraId="1C737936" w14:textId="77777777" w:rsidR="00A352CE" w:rsidRPr="00534BDF" w:rsidRDefault="00A352CE" w:rsidP="00EE7A7D">
      <w:pPr>
        <w:spacing w:after="160" w:line="278" w:lineRule="auto"/>
        <w:rPr>
          <w:rFonts w:asciiTheme="minorHAnsi" w:hAnsiTheme="minorHAnsi" w:cstheme="minorHAnsi"/>
          <w:i/>
          <w:iCs/>
          <w:szCs w:val="20"/>
          <w:lang w:val="en-US"/>
        </w:rPr>
      </w:pPr>
    </w:p>
    <w:p w14:paraId="1EA33444" w14:textId="31338656" w:rsidR="00305F79" w:rsidRPr="00534BDF" w:rsidRDefault="00305F79" w:rsidP="00EE7A7D">
      <w:pPr>
        <w:spacing w:after="160" w:line="278" w:lineRule="auto"/>
        <w:rPr>
          <w:rFonts w:asciiTheme="minorHAnsi" w:hAnsiTheme="minorHAnsi" w:cstheme="minorHAnsi"/>
          <w:szCs w:val="20"/>
          <w:lang w:val="en-US"/>
        </w:rPr>
      </w:pPr>
      <w:r w:rsidRPr="00534BDF">
        <w:rPr>
          <w:rFonts w:asciiTheme="minorHAnsi" w:hAnsiTheme="minorHAnsi" w:cstheme="minorHAnsi"/>
          <w:szCs w:val="20"/>
          <w:lang w:val="en-US"/>
        </w:rPr>
        <w:t xml:space="preserve">There was a concern about </w:t>
      </w:r>
      <w:r w:rsidR="00A13046" w:rsidRPr="00534BDF">
        <w:rPr>
          <w:rFonts w:asciiTheme="minorHAnsi" w:hAnsiTheme="minorHAnsi" w:cstheme="minorHAnsi"/>
          <w:szCs w:val="20"/>
          <w:lang w:val="en-US"/>
        </w:rPr>
        <w:t xml:space="preserve">the risk of reusing the same ID if there </w:t>
      </w:r>
      <w:r w:rsidR="00B606DB" w:rsidRPr="00534BDF">
        <w:rPr>
          <w:rFonts w:asciiTheme="minorHAnsi" w:hAnsiTheme="minorHAnsi" w:cstheme="minorHAnsi"/>
          <w:szCs w:val="20"/>
          <w:lang w:val="en-US"/>
        </w:rPr>
        <w:t>are</w:t>
      </w:r>
      <w:r w:rsidR="00836BBC" w:rsidRPr="00534BDF">
        <w:rPr>
          <w:rFonts w:asciiTheme="minorHAnsi" w:hAnsiTheme="minorHAnsi" w:cstheme="minorHAnsi"/>
          <w:szCs w:val="20"/>
          <w:lang w:val="en-US"/>
        </w:rPr>
        <w:t xml:space="preserve"> </w:t>
      </w:r>
      <w:r w:rsidR="00A13046" w:rsidRPr="00534BDF">
        <w:rPr>
          <w:rFonts w:asciiTheme="minorHAnsi" w:hAnsiTheme="minorHAnsi" w:cstheme="minorHAnsi"/>
          <w:szCs w:val="20"/>
          <w:lang w:val="en-US"/>
        </w:rPr>
        <w:t>hanging AS ID</w:t>
      </w:r>
      <w:r w:rsidR="00B606DB" w:rsidRPr="00534BDF">
        <w:rPr>
          <w:rFonts w:asciiTheme="minorHAnsi" w:hAnsiTheme="minorHAnsi" w:cstheme="minorHAnsi"/>
          <w:szCs w:val="20"/>
          <w:lang w:val="en-US"/>
        </w:rPr>
        <w:t>s</w:t>
      </w:r>
      <w:r w:rsidRPr="00534BDF">
        <w:rPr>
          <w:rFonts w:asciiTheme="minorHAnsi" w:hAnsiTheme="minorHAnsi" w:cstheme="minorHAnsi"/>
          <w:szCs w:val="20"/>
          <w:lang w:val="en-US"/>
        </w:rPr>
        <w:t>. But as companies suggested during the email discussion that AS ID will be used during command</w:t>
      </w:r>
      <w:r w:rsidR="00CB12AE" w:rsidRPr="00534BDF">
        <w:rPr>
          <w:rFonts w:asciiTheme="minorHAnsi" w:hAnsiTheme="minorHAnsi" w:cstheme="minorHAnsi"/>
          <w:szCs w:val="20"/>
          <w:lang w:val="en-US"/>
        </w:rPr>
        <w:t xml:space="preserve"> procedure only. </w:t>
      </w:r>
      <w:r w:rsidRPr="00534BDF">
        <w:rPr>
          <w:rFonts w:asciiTheme="minorHAnsi" w:hAnsiTheme="minorHAnsi" w:cstheme="minorHAnsi"/>
          <w:szCs w:val="20"/>
          <w:lang w:val="en-US"/>
        </w:rPr>
        <w:t xml:space="preserve"> </w:t>
      </w:r>
      <w:r w:rsidR="00836BBC" w:rsidRPr="00534BDF">
        <w:rPr>
          <w:rFonts w:asciiTheme="minorHAnsi" w:hAnsiTheme="minorHAnsi" w:cstheme="minorHAnsi"/>
          <w:szCs w:val="20"/>
          <w:lang w:val="en-US"/>
        </w:rPr>
        <w:t>Also, t</w:t>
      </w:r>
      <w:r w:rsidR="000B7629" w:rsidRPr="00534BDF">
        <w:rPr>
          <w:rFonts w:asciiTheme="minorHAnsi" w:hAnsiTheme="minorHAnsi" w:cstheme="minorHAnsi"/>
          <w:szCs w:val="20"/>
          <w:lang w:val="en-US"/>
        </w:rPr>
        <w:t>he FFS exists for CFRA case</w:t>
      </w:r>
      <w:r w:rsidR="00836BBC" w:rsidRPr="00534BDF">
        <w:rPr>
          <w:rFonts w:asciiTheme="minorHAnsi" w:hAnsiTheme="minorHAnsi" w:cstheme="minorHAnsi"/>
          <w:szCs w:val="20"/>
          <w:lang w:val="en-US"/>
        </w:rPr>
        <w:t xml:space="preserve"> only</w:t>
      </w:r>
      <w:r w:rsidR="000B7629" w:rsidRPr="00534BDF">
        <w:rPr>
          <w:rFonts w:asciiTheme="minorHAnsi" w:hAnsiTheme="minorHAnsi" w:cstheme="minorHAnsi"/>
          <w:szCs w:val="20"/>
          <w:lang w:val="en-US"/>
        </w:rPr>
        <w:t xml:space="preserve">. </w:t>
      </w:r>
      <w:r w:rsidR="00B37F84" w:rsidRPr="00534BDF">
        <w:rPr>
          <w:rFonts w:asciiTheme="minorHAnsi" w:hAnsiTheme="minorHAnsi" w:cstheme="minorHAnsi"/>
          <w:szCs w:val="20"/>
          <w:lang w:val="en-US"/>
        </w:rPr>
        <w:t xml:space="preserve">Subsequent Paging may be far away in </w:t>
      </w:r>
      <w:r w:rsidR="002E13A0" w:rsidRPr="00534BDF">
        <w:rPr>
          <w:rFonts w:asciiTheme="minorHAnsi" w:hAnsiTheme="minorHAnsi" w:cstheme="minorHAnsi"/>
          <w:szCs w:val="20"/>
          <w:lang w:val="en-US"/>
        </w:rPr>
        <w:t>time,</w:t>
      </w:r>
      <w:r w:rsidR="0037460C" w:rsidRPr="00534BDF">
        <w:rPr>
          <w:rFonts w:asciiTheme="minorHAnsi" w:hAnsiTheme="minorHAnsi" w:cstheme="minorHAnsi"/>
          <w:szCs w:val="20"/>
          <w:lang w:val="en-US"/>
        </w:rPr>
        <w:t xml:space="preserve"> but Paging </w:t>
      </w:r>
      <w:r w:rsidR="001948CF" w:rsidRPr="00534BDF">
        <w:rPr>
          <w:rFonts w:asciiTheme="minorHAnsi" w:hAnsiTheme="minorHAnsi" w:cstheme="minorHAnsi"/>
          <w:szCs w:val="20"/>
          <w:lang w:val="en-US"/>
        </w:rPr>
        <w:t>can implicitly act as a release indication.</w:t>
      </w:r>
      <w:r w:rsidR="00840225" w:rsidRPr="00534BDF">
        <w:rPr>
          <w:rFonts w:asciiTheme="minorHAnsi" w:hAnsiTheme="minorHAnsi" w:cstheme="minorHAnsi"/>
          <w:szCs w:val="20"/>
          <w:lang w:val="en-US"/>
        </w:rPr>
        <w:t xml:space="preserve"> </w:t>
      </w:r>
      <w:r w:rsidR="00434521" w:rsidRPr="00534BDF">
        <w:rPr>
          <w:rFonts w:asciiTheme="minorHAnsi" w:hAnsiTheme="minorHAnsi" w:cstheme="minorHAnsi"/>
          <w:szCs w:val="20"/>
          <w:lang w:val="en-US"/>
        </w:rPr>
        <w:t>For most cases, AS ID</w:t>
      </w:r>
      <w:r w:rsidR="000D67B8" w:rsidRPr="00534BDF">
        <w:rPr>
          <w:rFonts w:asciiTheme="minorHAnsi" w:hAnsiTheme="minorHAnsi" w:cstheme="minorHAnsi"/>
          <w:szCs w:val="20"/>
          <w:lang w:val="en-US"/>
        </w:rPr>
        <w:t xml:space="preserve"> length should be sufficient to handle</w:t>
      </w:r>
      <w:r w:rsidR="00B606DB" w:rsidRPr="00534BDF">
        <w:rPr>
          <w:rFonts w:asciiTheme="minorHAnsi" w:hAnsiTheme="minorHAnsi" w:cstheme="minorHAnsi"/>
          <w:szCs w:val="20"/>
          <w:lang w:val="en-US"/>
        </w:rPr>
        <w:t xml:space="preserve"> the</w:t>
      </w:r>
      <w:r w:rsidR="000D67B8" w:rsidRPr="00534BDF">
        <w:rPr>
          <w:rFonts w:asciiTheme="minorHAnsi" w:hAnsiTheme="minorHAnsi" w:cstheme="minorHAnsi"/>
          <w:szCs w:val="20"/>
          <w:lang w:val="en-US"/>
        </w:rPr>
        <w:t xml:space="preserve"> hanging AS ID</w:t>
      </w:r>
      <w:r w:rsidR="00B606DB" w:rsidRPr="00534BDF">
        <w:rPr>
          <w:rFonts w:asciiTheme="minorHAnsi" w:hAnsiTheme="minorHAnsi" w:cstheme="minorHAnsi"/>
          <w:szCs w:val="20"/>
          <w:lang w:val="en-US"/>
        </w:rPr>
        <w:t>s and not cause AS ID collision</w:t>
      </w:r>
      <w:r w:rsidR="000D67B8" w:rsidRPr="00534BDF">
        <w:rPr>
          <w:rFonts w:asciiTheme="minorHAnsi" w:hAnsiTheme="minorHAnsi" w:cstheme="minorHAnsi"/>
          <w:szCs w:val="20"/>
          <w:lang w:val="en-US"/>
        </w:rPr>
        <w:t xml:space="preserve">. </w:t>
      </w:r>
      <w:r w:rsidR="00840225" w:rsidRPr="00534BDF">
        <w:rPr>
          <w:rFonts w:asciiTheme="minorHAnsi" w:hAnsiTheme="minorHAnsi" w:cstheme="minorHAnsi"/>
          <w:szCs w:val="20"/>
          <w:lang w:val="en-US"/>
        </w:rPr>
        <w:t xml:space="preserve">If network is concerned about hanging AS </w:t>
      </w:r>
      <w:r w:rsidR="00434521" w:rsidRPr="00534BDF">
        <w:rPr>
          <w:rFonts w:asciiTheme="minorHAnsi" w:hAnsiTheme="minorHAnsi" w:cstheme="minorHAnsi"/>
          <w:szCs w:val="20"/>
          <w:lang w:val="en-US"/>
        </w:rPr>
        <w:t>ID,</w:t>
      </w:r>
      <w:r w:rsidR="00840225" w:rsidRPr="00534BDF">
        <w:rPr>
          <w:rFonts w:asciiTheme="minorHAnsi" w:hAnsiTheme="minorHAnsi" w:cstheme="minorHAnsi"/>
          <w:szCs w:val="20"/>
          <w:lang w:val="en-US"/>
        </w:rPr>
        <w:t xml:space="preserve"> then it can simply </w:t>
      </w:r>
      <w:r w:rsidR="00D41155" w:rsidRPr="00534BDF">
        <w:rPr>
          <w:rFonts w:asciiTheme="minorHAnsi" w:hAnsiTheme="minorHAnsi" w:cstheme="minorHAnsi"/>
          <w:szCs w:val="20"/>
          <w:lang w:val="en-US"/>
        </w:rPr>
        <w:t>not configure CFRA.</w:t>
      </w:r>
    </w:p>
    <w:p w14:paraId="314F0F6E" w14:textId="2AA0A1E2" w:rsidR="00D41155" w:rsidRPr="00534BDF" w:rsidRDefault="00D41155" w:rsidP="00EE7A7D">
      <w:pPr>
        <w:spacing w:after="160" w:line="278" w:lineRule="auto"/>
        <w:rPr>
          <w:rFonts w:asciiTheme="minorHAnsi" w:hAnsiTheme="minorHAnsi" w:cstheme="minorHAnsi"/>
          <w:b/>
          <w:bCs/>
          <w:szCs w:val="20"/>
          <w:lang w:val="en-US"/>
        </w:rPr>
      </w:pPr>
      <w:r w:rsidRPr="00534BDF">
        <w:rPr>
          <w:rFonts w:asciiTheme="minorHAnsi" w:hAnsiTheme="minorHAnsi" w:cstheme="minorHAnsi"/>
          <w:b/>
          <w:bCs/>
          <w:szCs w:val="20"/>
          <w:lang w:val="en-US"/>
        </w:rPr>
        <w:t>Proposal</w:t>
      </w:r>
      <w:r w:rsidR="0020443D" w:rsidRPr="00534BDF">
        <w:rPr>
          <w:rFonts w:asciiTheme="minorHAnsi" w:hAnsiTheme="minorHAnsi" w:cstheme="minorHAnsi"/>
          <w:b/>
          <w:bCs/>
          <w:szCs w:val="20"/>
          <w:lang w:val="en-US"/>
        </w:rPr>
        <w:t xml:space="preserve"> </w:t>
      </w:r>
      <w:r w:rsidR="00B67699" w:rsidRPr="00534BDF">
        <w:rPr>
          <w:rFonts w:asciiTheme="minorHAnsi" w:hAnsiTheme="minorHAnsi" w:cstheme="minorHAnsi"/>
          <w:b/>
          <w:bCs/>
          <w:szCs w:val="20"/>
          <w:lang w:val="en-US"/>
        </w:rPr>
        <w:t>3</w:t>
      </w:r>
      <w:r w:rsidRPr="00534BDF">
        <w:rPr>
          <w:rFonts w:asciiTheme="minorHAnsi" w:hAnsiTheme="minorHAnsi" w:cstheme="minorHAnsi"/>
          <w:b/>
          <w:bCs/>
          <w:szCs w:val="20"/>
          <w:lang w:val="en-US"/>
        </w:rPr>
        <w:t xml:space="preserve">: AS ID release can be handled by network implementation. </w:t>
      </w:r>
    </w:p>
    <w:p w14:paraId="47BAED0B" w14:textId="77777777" w:rsidR="00D1279B" w:rsidRPr="00534BDF" w:rsidRDefault="00D1279B" w:rsidP="00EE7A7D">
      <w:pPr>
        <w:spacing w:after="160" w:line="278" w:lineRule="auto"/>
        <w:rPr>
          <w:rFonts w:asciiTheme="minorHAnsi" w:hAnsiTheme="minorHAnsi" w:cstheme="minorHAnsi"/>
          <w:b/>
          <w:bCs/>
          <w:i/>
          <w:iCs/>
          <w:szCs w:val="20"/>
          <w:lang w:val="en-US"/>
        </w:rPr>
      </w:pPr>
    </w:p>
    <w:tbl>
      <w:tblPr>
        <w:tblStyle w:val="TableGrid"/>
        <w:tblW w:w="0" w:type="auto"/>
        <w:tblLook w:val="04A0" w:firstRow="1" w:lastRow="0" w:firstColumn="1" w:lastColumn="0" w:noHBand="0" w:noVBand="1"/>
      </w:tblPr>
      <w:tblGrid>
        <w:gridCol w:w="9631"/>
      </w:tblGrid>
      <w:tr w:rsidR="00FC0EFB" w14:paraId="153C6B66" w14:textId="77777777" w:rsidTr="00FC0EFB">
        <w:tc>
          <w:tcPr>
            <w:tcW w:w="9631" w:type="dxa"/>
          </w:tcPr>
          <w:p w14:paraId="6C8068AB" w14:textId="34AC319E" w:rsidR="00FC0EFB" w:rsidRDefault="00FC0EFB" w:rsidP="00EE7A7D">
            <w:pPr>
              <w:spacing w:after="160" w:line="278" w:lineRule="auto"/>
              <w:rPr>
                <w:rFonts w:asciiTheme="minorHAnsi" w:hAnsiTheme="minorHAnsi" w:cstheme="minorHAnsi"/>
                <w:b/>
                <w:bCs/>
                <w:i/>
                <w:iCs/>
                <w:szCs w:val="20"/>
                <w:lang w:val="en-US"/>
              </w:rPr>
            </w:pPr>
            <w:r w:rsidRPr="00534BDF">
              <w:rPr>
                <w:rFonts w:asciiTheme="minorHAnsi" w:hAnsiTheme="minorHAnsi" w:cstheme="minorHAnsi"/>
                <w:b/>
                <w:bCs/>
                <w:i/>
                <w:iCs/>
                <w:szCs w:val="20"/>
                <w:lang w:val="en-US"/>
              </w:rPr>
              <w:t>Q#12: Which R2D message(s) other than paging message need to consider forward compatibility using similar handling as paging, with the corresponding the use case clearly clarified.</w:t>
            </w:r>
          </w:p>
        </w:tc>
      </w:tr>
    </w:tbl>
    <w:p w14:paraId="3C21CE58" w14:textId="61EFD87E" w:rsidR="00EE7A7D" w:rsidRPr="00534BDF" w:rsidRDefault="00645C56" w:rsidP="00EE7A7D">
      <w:pPr>
        <w:rPr>
          <w:rFonts w:asciiTheme="minorHAnsi" w:hAnsiTheme="minorHAnsi" w:cstheme="minorHAnsi"/>
          <w:szCs w:val="20"/>
        </w:rPr>
      </w:pPr>
      <w:r w:rsidRPr="00534BDF">
        <w:rPr>
          <w:rFonts w:asciiTheme="minorHAnsi" w:hAnsiTheme="minorHAnsi" w:cstheme="minorHAnsi"/>
          <w:szCs w:val="20"/>
        </w:rPr>
        <w:t>Rel-19 and Rel-20 Paging message structure</w:t>
      </w:r>
      <w:r w:rsidR="006E30F7" w:rsidRPr="00534BDF">
        <w:rPr>
          <w:rFonts w:asciiTheme="minorHAnsi" w:hAnsiTheme="minorHAnsi" w:cstheme="minorHAnsi"/>
          <w:szCs w:val="20"/>
        </w:rPr>
        <w:t>s</w:t>
      </w:r>
      <w:r w:rsidRPr="00534BDF">
        <w:rPr>
          <w:rFonts w:asciiTheme="minorHAnsi" w:hAnsiTheme="minorHAnsi" w:cstheme="minorHAnsi"/>
          <w:szCs w:val="20"/>
        </w:rPr>
        <w:t xml:space="preserve"> might be different, as discussed during </w:t>
      </w:r>
      <w:r w:rsidR="00DC4C2C">
        <w:rPr>
          <w:rFonts w:asciiTheme="minorHAnsi" w:hAnsiTheme="minorHAnsi" w:cstheme="minorHAnsi"/>
          <w:szCs w:val="20"/>
        </w:rPr>
        <w:t>past</w:t>
      </w:r>
      <w:r w:rsidRPr="00534BDF">
        <w:rPr>
          <w:rFonts w:asciiTheme="minorHAnsi" w:hAnsiTheme="minorHAnsi" w:cstheme="minorHAnsi"/>
          <w:szCs w:val="20"/>
        </w:rPr>
        <w:t xml:space="preserve"> </w:t>
      </w:r>
      <w:r w:rsidR="006E30F7" w:rsidRPr="00534BDF">
        <w:rPr>
          <w:rFonts w:asciiTheme="minorHAnsi" w:hAnsiTheme="minorHAnsi" w:cstheme="minorHAnsi"/>
          <w:szCs w:val="20"/>
        </w:rPr>
        <w:t xml:space="preserve">a few </w:t>
      </w:r>
      <w:r w:rsidRPr="00534BDF">
        <w:rPr>
          <w:rFonts w:asciiTheme="minorHAnsi" w:hAnsiTheme="minorHAnsi" w:cstheme="minorHAnsi"/>
          <w:szCs w:val="20"/>
        </w:rPr>
        <w:t xml:space="preserve">RAN2 meetings. Companies </w:t>
      </w:r>
      <w:r w:rsidR="00752383" w:rsidRPr="00534BDF">
        <w:rPr>
          <w:rFonts w:asciiTheme="minorHAnsi" w:hAnsiTheme="minorHAnsi" w:cstheme="minorHAnsi"/>
          <w:szCs w:val="20"/>
        </w:rPr>
        <w:t xml:space="preserve">have </w:t>
      </w:r>
      <w:r w:rsidRPr="00534BDF">
        <w:rPr>
          <w:rFonts w:asciiTheme="minorHAnsi" w:hAnsiTheme="minorHAnsi" w:cstheme="minorHAnsi"/>
          <w:szCs w:val="20"/>
        </w:rPr>
        <w:t xml:space="preserve">expressed strong desire to allow </w:t>
      </w:r>
      <w:r w:rsidR="00085820" w:rsidRPr="00534BDF">
        <w:rPr>
          <w:rFonts w:asciiTheme="minorHAnsi" w:hAnsiTheme="minorHAnsi" w:cstheme="minorHAnsi"/>
          <w:szCs w:val="20"/>
        </w:rPr>
        <w:t xml:space="preserve">a Rel-19 UE to </w:t>
      </w:r>
      <w:r w:rsidR="00752383" w:rsidRPr="00534BDF">
        <w:rPr>
          <w:rFonts w:asciiTheme="minorHAnsi" w:hAnsiTheme="minorHAnsi" w:cstheme="minorHAnsi"/>
          <w:szCs w:val="20"/>
        </w:rPr>
        <w:t>receive at least Paging message</w:t>
      </w:r>
      <w:r w:rsidR="00752383" w:rsidRPr="00534BDF">
        <w:rPr>
          <w:rFonts w:asciiTheme="minorHAnsi" w:hAnsiTheme="minorHAnsi" w:cstheme="minorHAnsi"/>
          <w:szCs w:val="20"/>
        </w:rPr>
        <w:t xml:space="preserve"> </w:t>
      </w:r>
      <w:r w:rsidR="00085820" w:rsidRPr="00534BDF">
        <w:rPr>
          <w:rFonts w:asciiTheme="minorHAnsi" w:hAnsiTheme="minorHAnsi" w:cstheme="minorHAnsi"/>
          <w:szCs w:val="20"/>
        </w:rPr>
        <w:t xml:space="preserve">in </w:t>
      </w:r>
      <w:r w:rsidR="00752383" w:rsidRPr="00534BDF">
        <w:rPr>
          <w:rFonts w:asciiTheme="minorHAnsi" w:hAnsiTheme="minorHAnsi" w:cstheme="minorHAnsi"/>
          <w:szCs w:val="20"/>
        </w:rPr>
        <w:t>a R</w:t>
      </w:r>
      <w:r w:rsidR="00085820" w:rsidRPr="00534BDF">
        <w:rPr>
          <w:rFonts w:asciiTheme="minorHAnsi" w:hAnsiTheme="minorHAnsi" w:cstheme="minorHAnsi"/>
          <w:szCs w:val="20"/>
        </w:rPr>
        <w:t>el-20 network. So, a reserve bit or a bit allowing future extens</w:t>
      </w:r>
      <w:r w:rsidR="007E0CB5" w:rsidRPr="00534BDF">
        <w:rPr>
          <w:rFonts w:asciiTheme="minorHAnsi" w:hAnsiTheme="minorHAnsi" w:cstheme="minorHAnsi"/>
          <w:szCs w:val="20"/>
        </w:rPr>
        <w:t>ibility is required. There were proposals to introduce more than single bit</w:t>
      </w:r>
      <w:r w:rsidR="002D1FC3" w:rsidRPr="00534BDF">
        <w:rPr>
          <w:rFonts w:asciiTheme="minorHAnsi" w:hAnsiTheme="minorHAnsi" w:cstheme="minorHAnsi"/>
          <w:szCs w:val="20"/>
        </w:rPr>
        <w:t xml:space="preserve">. But since the intention of introducing </w:t>
      </w:r>
      <w:r w:rsidR="00D1279B" w:rsidRPr="00534BDF">
        <w:rPr>
          <w:rFonts w:asciiTheme="minorHAnsi" w:hAnsiTheme="minorHAnsi" w:cstheme="minorHAnsi"/>
          <w:szCs w:val="20"/>
        </w:rPr>
        <w:t xml:space="preserve">a </w:t>
      </w:r>
      <w:r w:rsidR="002D1FC3" w:rsidRPr="00534BDF">
        <w:rPr>
          <w:rFonts w:asciiTheme="minorHAnsi" w:hAnsiTheme="minorHAnsi" w:cstheme="minorHAnsi"/>
          <w:szCs w:val="20"/>
        </w:rPr>
        <w:t xml:space="preserve">new bit is to allow forward compatibility rather than </w:t>
      </w:r>
      <w:r w:rsidR="00CC5B73" w:rsidRPr="00534BDF">
        <w:rPr>
          <w:rFonts w:asciiTheme="minorHAnsi" w:hAnsiTheme="minorHAnsi" w:cstheme="minorHAnsi"/>
          <w:szCs w:val="20"/>
        </w:rPr>
        <w:t xml:space="preserve">identifying different readers, </w:t>
      </w:r>
      <w:r w:rsidR="00143581" w:rsidRPr="00534BDF">
        <w:rPr>
          <w:rFonts w:asciiTheme="minorHAnsi" w:hAnsiTheme="minorHAnsi" w:cstheme="minorHAnsi"/>
          <w:szCs w:val="20"/>
        </w:rPr>
        <w:t>a single R bit is sufficient.</w:t>
      </w:r>
      <w:r w:rsidR="00EE3ABD" w:rsidRPr="00534BDF">
        <w:rPr>
          <w:rFonts w:asciiTheme="minorHAnsi" w:hAnsiTheme="minorHAnsi" w:cstheme="minorHAnsi"/>
          <w:szCs w:val="20"/>
        </w:rPr>
        <w:t xml:space="preserve"> The running CR already capture</w:t>
      </w:r>
      <w:r w:rsidR="00D1279B" w:rsidRPr="00534BDF">
        <w:rPr>
          <w:rFonts w:asciiTheme="minorHAnsi" w:hAnsiTheme="minorHAnsi" w:cstheme="minorHAnsi"/>
          <w:szCs w:val="20"/>
        </w:rPr>
        <w:t>s</w:t>
      </w:r>
      <w:r w:rsidR="00EE3ABD" w:rsidRPr="00534BDF">
        <w:rPr>
          <w:rFonts w:asciiTheme="minorHAnsi" w:hAnsiTheme="minorHAnsi" w:cstheme="minorHAnsi"/>
          <w:szCs w:val="20"/>
        </w:rPr>
        <w:t xml:space="preserve"> R bit for Paging. We think R bit should be introduced for other messages as well, in line with </w:t>
      </w:r>
      <w:r w:rsidR="00D1279B" w:rsidRPr="00534BDF">
        <w:rPr>
          <w:rFonts w:asciiTheme="minorHAnsi" w:hAnsiTheme="minorHAnsi" w:cstheme="minorHAnsi"/>
          <w:szCs w:val="20"/>
        </w:rPr>
        <w:t>companies’</w:t>
      </w:r>
      <w:r w:rsidR="00EE3ABD" w:rsidRPr="00534BDF">
        <w:rPr>
          <w:rFonts w:asciiTheme="minorHAnsi" w:hAnsiTheme="minorHAnsi" w:cstheme="minorHAnsi"/>
          <w:szCs w:val="20"/>
        </w:rPr>
        <w:t xml:space="preserve"> views during the email discussion.</w:t>
      </w:r>
    </w:p>
    <w:p w14:paraId="197E9DE0" w14:textId="77777777" w:rsidR="00143581" w:rsidRPr="00534BDF" w:rsidRDefault="00143581" w:rsidP="00EE7A7D">
      <w:pPr>
        <w:rPr>
          <w:rFonts w:asciiTheme="minorHAnsi" w:hAnsiTheme="minorHAnsi" w:cstheme="minorHAnsi"/>
          <w:szCs w:val="20"/>
        </w:rPr>
      </w:pPr>
    </w:p>
    <w:p w14:paraId="7C4C4002" w14:textId="51753A0F" w:rsidR="00143581" w:rsidRPr="00534BDF" w:rsidRDefault="00D1279B" w:rsidP="00EE7A7D">
      <w:pPr>
        <w:rPr>
          <w:rFonts w:asciiTheme="minorHAnsi" w:hAnsiTheme="minorHAnsi" w:cstheme="minorHAnsi"/>
          <w:b/>
          <w:bCs/>
          <w:szCs w:val="20"/>
        </w:rPr>
      </w:pPr>
      <w:r w:rsidRPr="00534BDF">
        <w:rPr>
          <w:rFonts w:asciiTheme="minorHAnsi" w:hAnsiTheme="minorHAnsi" w:cstheme="minorHAnsi"/>
          <w:b/>
          <w:bCs/>
          <w:szCs w:val="20"/>
        </w:rPr>
        <w:t xml:space="preserve">Proposal </w:t>
      </w:r>
      <w:r w:rsidR="00B67699" w:rsidRPr="00534BDF">
        <w:rPr>
          <w:rFonts w:asciiTheme="minorHAnsi" w:hAnsiTheme="minorHAnsi" w:cstheme="minorHAnsi"/>
          <w:b/>
          <w:bCs/>
          <w:szCs w:val="20"/>
        </w:rPr>
        <w:t>4</w:t>
      </w:r>
      <w:r w:rsidR="00143581" w:rsidRPr="00534BDF">
        <w:rPr>
          <w:rFonts w:asciiTheme="minorHAnsi" w:hAnsiTheme="minorHAnsi" w:cstheme="minorHAnsi"/>
          <w:b/>
          <w:bCs/>
          <w:szCs w:val="20"/>
        </w:rPr>
        <w:t xml:space="preserve">: Single R bit is introduced to </w:t>
      </w:r>
      <w:r w:rsidR="00EE3ABD" w:rsidRPr="00534BDF">
        <w:rPr>
          <w:rFonts w:asciiTheme="minorHAnsi" w:hAnsiTheme="minorHAnsi" w:cstheme="minorHAnsi"/>
          <w:b/>
          <w:bCs/>
          <w:szCs w:val="20"/>
        </w:rPr>
        <w:t>all messages</w:t>
      </w:r>
      <w:r w:rsidR="00E07779">
        <w:rPr>
          <w:rFonts w:asciiTheme="minorHAnsi" w:hAnsiTheme="minorHAnsi" w:cstheme="minorHAnsi"/>
          <w:b/>
          <w:bCs/>
          <w:szCs w:val="20"/>
        </w:rPr>
        <w:t>.</w:t>
      </w:r>
    </w:p>
    <w:p w14:paraId="0BE40E92" w14:textId="77777777" w:rsidR="006C4032" w:rsidRPr="00523ED1" w:rsidRDefault="006C4032" w:rsidP="00FE6BE6">
      <w:pPr>
        <w:pStyle w:val="ListParagraph"/>
        <w:spacing w:before="80" w:after="80" w:line="300" w:lineRule="exact"/>
        <w:ind w:leftChars="0" w:left="0"/>
        <w:jc w:val="both"/>
        <w:rPr>
          <w:rFonts w:asciiTheme="minorHAnsi" w:eastAsia="MS Gothic" w:hAnsiTheme="minorHAnsi" w:cstheme="minorHAnsi"/>
          <w:b/>
          <w:szCs w:val="20"/>
          <w:lang w:eastAsia="ja-JP"/>
        </w:rPr>
      </w:pPr>
    </w:p>
    <w:p w14:paraId="37B1EB4F" w14:textId="77777777" w:rsidR="005740FB" w:rsidRPr="00523ED1" w:rsidRDefault="005740FB" w:rsidP="00534BDF">
      <w:pPr>
        <w:spacing w:before="80" w:after="80" w:line="300" w:lineRule="exact"/>
        <w:jc w:val="both"/>
        <w:rPr>
          <w:rFonts w:asciiTheme="minorHAnsi" w:eastAsia="MS Gothic" w:hAnsiTheme="minorHAnsi" w:cstheme="minorHAnsi"/>
          <w:b/>
          <w:szCs w:val="20"/>
          <w:lang w:eastAsia="ja-JP"/>
        </w:rPr>
      </w:pPr>
      <w:r w:rsidRPr="00523ED1">
        <w:rPr>
          <w:rFonts w:asciiTheme="minorHAnsi" w:eastAsia="MS Gothic" w:hAnsiTheme="minorHAnsi" w:cstheme="minorHAnsi"/>
          <w:b/>
          <w:szCs w:val="20"/>
          <w:lang w:eastAsia="ja-JP"/>
        </w:rPr>
        <w:t>Issue 3-7: more data indication</w:t>
      </w:r>
    </w:p>
    <w:tbl>
      <w:tblPr>
        <w:tblStyle w:val="TableGrid"/>
        <w:tblW w:w="0" w:type="auto"/>
        <w:tblInd w:w="-227" w:type="dxa"/>
        <w:tblLook w:val="04A0" w:firstRow="1" w:lastRow="0" w:firstColumn="1" w:lastColumn="0" w:noHBand="0" w:noVBand="1"/>
      </w:tblPr>
      <w:tblGrid>
        <w:gridCol w:w="9858"/>
      </w:tblGrid>
      <w:tr w:rsidR="00FC0EFB" w14:paraId="3250B648" w14:textId="77777777" w:rsidTr="00FC0EFB">
        <w:tc>
          <w:tcPr>
            <w:tcW w:w="8831" w:type="dxa"/>
          </w:tcPr>
          <w:tbl>
            <w:tblPr>
              <w:tblStyle w:val="TableGrid"/>
              <w:tblW w:w="10358" w:type="dxa"/>
              <w:tblLayout w:type="fixed"/>
              <w:tblLook w:val="04A0" w:firstRow="1" w:lastRow="0" w:firstColumn="1" w:lastColumn="0" w:noHBand="0" w:noVBand="1"/>
            </w:tblPr>
            <w:tblGrid>
              <w:gridCol w:w="1495"/>
              <w:gridCol w:w="7269"/>
              <w:gridCol w:w="1594"/>
            </w:tblGrid>
            <w:tr w:rsidR="00FC0EFB" w:rsidRPr="00534BDF" w14:paraId="57111FB5" w14:textId="77777777" w:rsidTr="00C163F9">
              <w:trPr>
                <w:trHeight w:val="1326"/>
              </w:trPr>
              <w:tc>
                <w:tcPr>
                  <w:tcW w:w="1495" w:type="dxa"/>
                  <w:tcBorders>
                    <w:top w:val="single" w:sz="4" w:space="0" w:color="auto"/>
                    <w:left w:val="single" w:sz="4" w:space="0" w:color="auto"/>
                    <w:bottom w:val="single" w:sz="4" w:space="0" w:color="auto"/>
                    <w:right w:val="single" w:sz="4" w:space="0" w:color="auto"/>
                  </w:tcBorders>
                  <w:hideMark/>
                </w:tcPr>
                <w:p w14:paraId="487051B1" w14:textId="77777777" w:rsidR="00FC0EFB" w:rsidRPr="00534BDF" w:rsidRDefault="00FC0EFB" w:rsidP="00FC0EFB">
                  <w:pPr>
                    <w:pStyle w:val="ListParagraph"/>
                    <w:spacing w:before="80" w:after="80" w:line="300" w:lineRule="exact"/>
                    <w:ind w:leftChars="0" w:left="0"/>
                    <w:jc w:val="both"/>
                    <w:rPr>
                      <w:rFonts w:asciiTheme="minorHAnsi" w:eastAsia="MS Gothic" w:hAnsiTheme="minorHAnsi" w:cstheme="minorHAnsi"/>
                      <w:bCs/>
                      <w:szCs w:val="20"/>
                      <w:lang w:val="en-US" w:eastAsia="ja-JP"/>
                    </w:rPr>
                  </w:pPr>
                  <w:r w:rsidRPr="00534BDF">
                    <w:rPr>
                      <w:rFonts w:asciiTheme="minorHAnsi" w:eastAsia="MS Gothic" w:hAnsiTheme="minorHAnsi" w:cstheme="minorHAnsi"/>
                      <w:bCs/>
                      <w:szCs w:val="20"/>
                      <w:lang w:val="en-US" w:eastAsia="ja-JP"/>
                    </w:rPr>
                    <w:t>(New)Issue 3-7: more data indication handling</w:t>
                  </w:r>
                </w:p>
              </w:tc>
              <w:tc>
                <w:tcPr>
                  <w:tcW w:w="7269" w:type="dxa"/>
                  <w:tcBorders>
                    <w:top w:val="single" w:sz="4" w:space="0" w:color="auto"/>
                    <w:left w:val="single" w:sz="4" w:space="0" w:color="auto"/>
                    <w:bottom w:val="single" w:sz="4" w:space="0" w:color="auto"/>
                    <w:right w:val="single" w:sz="4" w:space="0" w:color="auto"/>
                  </w:tcBorders>
                  <w:hideMark/>
                </w:tcPr>
                <w:p w14:paraId="17FABDA2" w14:textId="77777777" w:rsidR="00FC0EFB" w:rsidRPr="00534BDF" w:rsidRDefault="00FC0EFB" w:rsidP="00FC0EFB">
                  <w:pPr>
                    <w:pStyle w:val="ListParagraph"/>
                    <w:spacing w:before="80" w:after="80" w:line="300" w:lineRule="exact"/>
                    <w:ind w:left="800"/>
                    <w:jc w:val="both"/>
                    <w:rPr>
                      <w:rFonts w:asciiTheme="minorHAnsi" w:eastAsia="MS Gothic" w:hAnsiTheme="minorHAnsi" w:cstheme="minorHAnsi"/>
                      <w:bCs/>
                      <w:szCs w:val="20"/>
                      <w:lang w:val="en-US" w:eastAsia="ja-JP"/>
                    </w:rPr>
                  </w:pPr>
                  <w:r w:rsidRPr="00534BDF">
                    <w:rPr>
                      <w:rFonts w:asciiTheme="minorHAnsi" w:eastAsia="MS Gothic" w:hAnsiTheme="minorHAnsi" w:cstheme="minorHAnsi"/>
                      <w:bCs/>
                      <w:szCs w:val="20"/>
                      <w:lang w:val="en-US" w:eastAsia="ja-JP"/>
                    </w:rPr>
                    <w:t>How to set “more data indication” value in case of no NAS response available (i.e., zero SDU)</w:t>
                  </w:r>
                </w:p>
                <w:p w14:paraId="0949AA86" w14:textId="77777777" w:rsidR="00FC0EFB" w:rsidRPr="00534BDF" w:rsidRDefault="00FC0EFB" w:rsidP="00FC0EFB">
                  <w:pPr>
                    <w:pStyle w:val="ListParagraph"/>
                    <w:numPr>
                      <w:ilvl w:val="0"/>
                      <w:numId w:val="24"/>
                    </w:numPr>
                    <w:spacing w:before="80" w:after="80" w:line="300" w:lineRule="exact"/>
                    <w:ind w:left="1160"/>
                    <w:jc w:val="both"/>
                    <w:rPr>
                      <w:rFonts w:asciiTheme="minorHAnsi" w:eastAsia="MS Gothic" w:hAnsiTheme="minorHAnsi" w:cstheme="minorHAnsi"/>
                      <w:bCs/>
                      <w:szCs w:val="20"/>
                      <w:lang w:val="en-US" w:eastAsia="ja-JP"/>
                    </w:rPr>
                  </w:pPr>
                  <w:r w:rsidRPr="00534BDF">
                    <w:rPr>
                      <w:rFonts w:asciiTheme="minorHAnsi" w:eastAsia="MS Gothic" w:hAnsiTheme="minorHAnsi" w:cstheme="minorHAnsi"/>
                      <w:bCs/>
                      <w:i/>
                      <w:iCs/>
                      <w:szCs w:val="20"/>
                      <w:lang w:val="en-US" w:eastAsia="ja-JP"/>
                    </w:rPr>
                    <w:t xml:space="preserve">During CR implementation, the </w:t>
                  </w:r>
                  <w:proofErr w:type="spellStart"/>
                  <w:r w:rsidRPr="00534BDF">
                    <w:rPr>
                      <w:rFonts w:asciiTheme="minorHAnsi" w:eastAsia="MS Gothic" w:hAnsiTheme="minorHAnsi" w:cstheme="minorHAnsi"/>
                      <w:bCs/>
                      <w:i/>
                      <w:iCs/>
                      <w:szCs w:val="20"/>
                      <w:lang w:val="en-US" w:eastAsia="ja-JP"/>
                    </w:rPr>
                    <w:t>rapp</w:t>
                  </w:r>
                  <w:proofErr w:type="spellEnd"/>
                  <w:r w:rsidRPr="00534BDF">
                    <w:rPr>
                      <w:rFonts w:asciiTheme="minorHAnsi" w:eastAsia="MS Gothic" w:hAnsiTheme="minorHAnsi" w:cstheme="minorHAnsi"/>
                      <w:bCs/>
                      <w:i/>
                      <w:iCs/>
                      <w:szCs w:val="20"/>
                      <w:lang w:val="en-US" w:eastAsia="ja-JP"/>
                    </w:rPr>
                    <w:t xml:space="preserve"> identified there is no clear conclusion how to set the “more data indication” in case of no data available, i.e., zero SDU.</w:t>
                  </w:r>
                </w:p>
                <w:p w14:paraId="6A1F92C5" w14:textId="77777777" w:rsidR="00FC0EFB" w:rsidRPr="00534BDF" w:rsidRDefault="00FC0EFB" w:rsidP="00FC0EFB">
                  <w:pPr>
                    <w:pStyle w:val="ListParagraph"/>
                    <w:numPr>
                      <w:ilvl w:val="0"/>
                      <w:numId w:val="24"/>
                    </w:numPr>
                    <w:spacing w:before="80" w:after="80" w:line="300" w:lineRule="exact"/>
                    <w:ind w:left="1160"/>
                    <w:jc w:val="both"/>
                    <w:rPr>
                      <w:rFonts w:asciiTheme="minorHAnsi" w:eastAsia="MS Gothic" w:hAnsiTheme="minorHAnsi" w:cstheme="minorHAnsi"/>
                      <w:bCs/>
                      <w:szCs w:val="20"/>
                      <w:lang w:val="en-US" w:eastAsia="ja-JP"/>
                    </w:rPr>
                  </w:pPr>
                  <w:r w:rsidRPr="00534BDF">
                    <w:rPr>
                      <w:rFonts w:asciiTheme="minorHAnsi" w:eastAsia="MS Gothic" w:hAnsiTheme="minorHAnsi" w:cstheme="minorHAnsi"/>
                      <w:bCs/>
                      <w:i/>
                      <w:iCs/>
                      <w:szCs w:val="20"/>
                      <w:lang w:val="en-US" w:eastAsia="ja-JP"/>
                    </w:rPr>
                    <w:t>Status in running CR: captured as value FFS.</w:t>
                  </w:r>
                </w:p>
              </w:tc>
              <w:tc>
                <w:tcPr>
                  <w:tcW w:w="1594" w:type="dxa"/>
                  <w:tcBorders>
                    <w:top w:val="single" w:sz="4" w:space="0" w:color="auto"/>
                    <w:left w:val="single" w:sz="4" w:space="0" w:color="auto"/>
                    <w:bottom w:val="single" w:sz="4" w:space="0" w:color="auto"/>
                    <w:right w:val="single" w:sz="4" w:space="0" w:color="auto"/>
                  </w:tcBorders>
                  <w:hideMark/>
                </w:tcPr>
                <w:p w14:paraId="584E8354" w14:textId="77777777" w:rsidR="00FC0EFB" w:rsidRPr="00534BDF" w:rsidRDefault="00FC0EFB" w:rsidP="00FC0EFB">
                  <w:pPr>
                    <w:pStyle w:val="ListParagraph"/>
                    <w:spacing w:before="80" w:after="80" w:line="300" w:lineRule="exact"/>
                    <w:ind w:leftChars="0" w:left="0"/>
                    <w:jc w:val="both"/>
                    <w:rPr>
                      <w:rFonts w:asciiTheme="minorHAnsi" w:eastAsia="MS Gothic" w:hAnsiTheme="minorHAnsi" w:cstheme="minorHAnsi"/>
                      <w:bCs/>
                      <w:szCs w:val="20"/>
                      <w:lang w:val="en-US" w:eastAsia="ja-JP"/>
                    </w:rPr>
                  </w:pPr>
                  <w:r w:rsidRPr="00534BDF">
                    <w:rPr>
                      <w:rFonts w:asciiTheme="minorHAnsi" w:eastAsia="MS Gothic" w:hAnsiTheme="minorHAnsi" w:cstheme="minorHAnsi"/>
                      <w:bCs/>
                      <w:szCs w:val="20"/>
                      <w:lang w:val="en-US" w:eastAsia="ja-JP"/>
                    </w:rPr>
                    <w:t>Companies are invited to input views for Q#9</w:t>
                  </w:r>
                </w:p>
              </w:tc>
            </w:tr>
          </w:tbl>
          <w:p w14:paraId="46FA35B3" w14:textId="77777777" w:rsidR="00FC0EFB" w:rsidRPr="00534BDF" w:rsidRDefault="00FC0EFB" w:rsidP="00FC0EFB">
            <w:pPr>
              <w:pStyle w:val="ListParagraph"/>
              <w:spacing w:before="80" w:after="80" w:line="300" w:lineRule="exact"/>
              <w:ind w:left="800"/>
              <w:jc w:val="both"/>
              <w:rPr>
                <w:rFonts w:asciiTheme="minorHAnsi" w:eastAsia="MS Gothic" w:hAnsiTheme="minorHAnsi" w:cstheme="minorHAnsi"/>
                <w:bCs/>
                <w:i/>
                <w:iCs/>
                <w:szCs w:val="20"/>
                <w:lang w:val="en-US" w:eastAsia="ja-JP"/>
              </w:rPr>
            </w:pPr>
          </w:p>
          <w:p w14:paraId="07EAF0CB" w14:textId="77777777" w:rsidR="00FC0EFB" w:rsidRPr="00534BDF" w:rsidRDefault="00FC0EFB" w:rsidP="00FC0EFB">
            <w:pPr>
              <w:pStyle w:val="ListParagraph"/>
              <w:spacing w:before="80" w:after="80" w:line="300" w:lineRule="exact"/>
              <w:ind w:leftChars="0" w:left="0"/>
              <w:jc w:val="both"/>
              <w:rPr>
                <w:rFonts w:asciiTheme="minorHAnsi" w:eastAsia="MS Gothic" w:hAnsiTheme="minorHAnsi" w:cstheme="minorHAnsi"/>
                <w:bCs/>
                <w:i/>
                <w:iCs/>
                <w:szCs w:val="20"/>
                <w:lang w:val="en-US" w:eastAsia="ja-JP"/>
              </w:rPr>
            </w:pPr>
            <w:r w:rsidRPr="00534BDF">
              <w:rPr>
                <w:rFonts w:asciiTheme="minorHAnsi" w:eastAsia="MS Gothic" w:hAnsiTheme="minorHAnsi" w:cstheme="minorHAnsi"/>
                <w:bCs/>
                <w:i/>
                <w:iCs/>
                <w:szCs w:val="20"/>
                <w:lang w:val="en-US" w:eastAsia="ja-JP"/>
              </w:rPr>
              <w:t xml:space="preserve">Given that the “more data indication” is a 1-bit field, and value 0 means there is no more data, while value 1 means there is more data, in this “no NAS response available” case, this indication should be set to “1”, as there will be more data once the NAS response is available. </w:t>
            </w:r>
          </w:p>
          <w:p w14:paraId="0A63D0DF" w14:textId="77777777" w:rsidR="00FC0EFB" w:rsidRDefault="00FC0EFB" w:rsidP="005740FB">
            <w:pPr>
              <w:pStyle w:val="ListParagraph"/>
              <w:spacing w:before="80" w:after="80" w:line="300" w:lineRule="exact"/>
              <w:ind w:leftChars="0" w:left="0"/>
              <w:jc w:val="both"/>
              <w:rPr>
                <w:rFonts w:asciiTheme="minorHAnsi" w:eastAsia="MS Gothic" w:hAnsiTheme="minorHAnsi" w:cstheme="minorHAnsi"/>
                <w:b/>
                <w:szCs w:val="20"/>
                <w:lang w:val="en-US" w:eastAsia="ja-JP"/>
              </w:rPr>
            </w:pPr>
          </w:p>
        </w:tc>
      </w:tr>
    </w:tbl>
    <w:p w14:paraId="39365875" w14:textId="11D817FD" w:rsidR="00DC3E21" w:rsidRPr="00534BDF" w:rsidRDefault="00A0249B" w:rsidP="00FE6BE6">
      <w:pPr>
        <w:pStyle w:val="ListParagraph"/>
        <w:spacing w:before="80" w:after="80" w:line="300" w:lineRule="exact"/>
        <w:ind w:leftChars="0" w:left="0"/>
        <w:jc w:val="both"/>
        <w:rPr>
          <w:rFonts w:asciiTheme="minorHAnsi" w:eastAsia="MS Gothic" w:hAnsiTheme="minorHAnsi" w:cstheme="minorHAnsi"/>
          <w:bCs/>
          <w:szCs w:val="20"/>
          <w:lang w:eastAsia="ja-JP"/>
        </w:rPr>
      </w:pPr>
      <w:r w:rsidRPr="00534BDF">
        <w:rPr>
          <w:rFonts w:asciiTheme="minorHAnsi" w:eastAsia="MS Gothic" w:hAnsiTheme="minorHAnsi" w:cstheme="minorHAnsi"/>
          <w:bCs/>
          <w:szCs w:val="20"/>
          <w:lang w:eastAsia="ja-JP"/>
        </w:rPr>
        <w:t xml:space="preserve">RAN2 has sent an LS to </w:t>
      </w:r>
      <w:r w:rsidR="00D1279B" w:rsidRPr="00534BDF">
        <w:rPr>
          <w:rFonts w:asciiTheme="minorHAnsi" w:eastAsia="MS Gothic" w:hAnsiTheme="minorHAnsi" w:cstheme="minorHAnsi"/>
          <w:bCs/>
          <w:szCs w:val="20"/>
          <w:lang w:eastAsia="ja-JP"/>
        </w:rPr>
        <w:t>CT1/</w:t>
      </w:r>
      <w:r w:rsidR="00606A93">
        <w:rPr>
          <w:rFonts w:asciiTheme="minorHAnsi" w:eastAsia="MS Gothic" w:hAnsiTheme="minorHAnsi" w:cstheme="minorHAnsi"/>
          <w:bCs/>
          <w:szCs w:val="20"/>
          <w:lang w:eastAsia="ja-JP"/>
        </w:rPr>
        <w:t>SA2</w:t>
      </w:r>
      <w:r w:rsidR="00D1279B" w:rsidRPr="00534BDF">
        <w:rPr>
          <w:rFonts w:asciiTheme="minorHAnsi" w:eastAsia="MS Gothic" w:hAnsiTheme="minorHAnsi" w:cstheme="minorHAnsi"/>
          <w:bCs/>
          <w:szCs w:val="20"/>
          <w:lang w:eastAsia="ja-JP"/>
        </w:rPr>
        <w:t xml:space="preserve"> describing</w:t>
      </w:r>
      <w:r w:rsidR="00E353C3" w:rsidRPr="00534BDF">
        <w:rPr>
          <w:rFonts w:asciiTheme="minorHAnsi" w:eastAsia="MS Gothic" w:hAnsiTheme="minorHAnsi" w:cstheme="minorHAnsi"/>
          <w:bCs/>
          <w:szCs w:val="20"/>
          <w:lang w:eastAsia="ja-JP"/>
        </w:rPr>
        <w:t xml:space="preserve"> the issue with the delay </w:t>
      </w:r>
      <w:r w:rsidR="00EE4B3F" w:rsidRPr="00534BDF">
        <w:rPr>
          <w:rFonts w:asciiTheme="minorHAnsi" w:eastAsia="MS Gothic" w:hAnsiTheme="minorHAnsi" w:cstheme="minorHAnsi"/>
          <w:bCs/>
          <w:szCs w:val="20"/>
          <w:lang w:eastAsia="ja-JP"/>
        </w:rPr>
        <w:t xml:space="preserve">being </w:t>
      </w:r>
      <w:r w:rsidR="00E353C3" w:rsidRPr="00534BDF">
        <w:rPr>
          <w:rFonts w:asciiTheme="minorHAnsi" w:eastAsia="MS Gothic" w:hAnsiTheme="minorHAnsi" w:cstheme="minorHAnsi"/>
          <w:bCs/>
          <w:szCs w:val="20"/>
          <w:lang w:eastAsia="ja-JP"/>
        </w:rPr>
        <w:t xml:space="preserve">taken to perform </w:t>
      </w:r>
      <w:r w:rsidR="00EE4B3F" w:rsidRPr="00534BDF">
        <w:rPr>
          <w:rFonts w:asciiTheme="minorHAnsi" w:eastAsia="MS Gothic" w:hAnsiTheme="minorHAnsi" w:cstheme="minorHAnsi"/>
          <w:bCs/>
          <w:szCs w:val="20"/>
          <w:lang w:eastAsia="ja-JP"/>
        </w:rPr>
        <w:t xml:space="preserve">a </w:t>
      </w:r>
      <w:r w:rsidR="00E353C3" w:rsidRPr="00534BDF">
        <w:rPr>
          <w:rFonts w:asciiTheme="minorHAnsi" w:eastAsia="MS Gothic" w:hAnsiTheme="minorHAnsi" w:cstheme="minorHAnsi"/>
          <w:bCs/>
          <w:szCs w:val="20"/>
          <w:lang w:eastAsia="ja-JP"/>
        </w:rPr>
        <w:t xml:space="preserve">write operation </w:t>
      </w:r>
      <w:r w:rsidR="00385B4F" w:rsidRPr="00534BDF">
        <w:rPr>
          <w:rFonts w:asciiTheme="minorHAnsi" w:eastAsia="MS Gothic" w:hAnsiTheme="minorHAnsi" w:cstheme="minorHAnsi"/>
          <w:bCs/>
          <w:szCs w:val="20"/>
          <w:lang w:eastAsia="ja-JP"/>
        </w:rPr>
        <w:t>in response to a command message. This</w:t>
      </w:r>
      <w:r w:rsidR="00E353C3" w:rsidRPr="00534BDF">
        <w:rPr>
          <w:rFonts w:asciiTheme="minorHAnsi" w:eastAsia="MS Gothic" w:hAnsiTheme="minorHAnsi" w:cstheme="minorHAnsi"/>
          <w:bCs/>
          <w:szCs w:val="20"/>
          <w:lang w:eastAsia="ja-JP"/>
        </w:rPr>
        <w:t xml:space="preserve"> may delay the </w:t>
      </w:r>
      <w:r w:rsidR="00385B4F" w:rsidRPr="00534BDF">
        <w:rPr>
          <w:rFonts w:asciiTheme="minorHAnsi" w:eastAsia="MS Gothic" w:hAnsiTheme="minorHAnsi" w:cstheme="minorHAnsi"/>
          <w:bCs/>
          <w:szCs w:val="20"/>
          <w:lang w:eastAsia="ja-JP"/>
        </w:rPr>
        <w:t xml:space="preserve">response to a </w:t>
      </w:r>
      <w:r w:rsidR="00E353C3" w:rsidRPr="00534BDF">
        <w:rPr>
          <w:rFonts w:asciiTheme="minorHAnsi" w:eastAsia="MS Gothic" w:hAnsiTheme="minorHAnsi" w:cstheme="minorHAnsi"/>
          <w:bCs/>
          <w:szCs w:val="20"/>
          <w:lang w:eastAsia="ja-JP"/>
        </w:rPr>
        <w:t xml:space="preserve">NAS </w:t>
      </w:r>
      <w:r w:rsidR="00385B4F" w:rsidRPr="00534BDF">
        <w:rPr>
          <w:rFonts w:asciiTheme="minorHAnsi" w:eastAsia="MS Gothic" w:hAnsiTheme="minorHAnsi" w:cstheme="minorHAnsi"/>
          <w:bCs/>
          <w:szCs w:val="20"/>
          <w:lang w:eastAsia="ja-JP"/>
        </w:rPr>
        <w:t xml:space="preserve">message </w:t>
      </w:r>
      <w:r w:rsidR="00E353C3" w:rsidRPr="00534BDF">
        <w:rPr>
          <w:rFonts w:asciiTheme="minorHAnsi" w:eastAsia="MS Gothic" w:hAnsiTheme="minorHAnsi" w:cstheme="minorHAnsi"/>
          <w:bCs/>
          <w:szCs w:val="20"/>
          <w:lang w:eastAsia="ja-JP"/>
        </w:rPr>
        <w:t>from AIOT device</w:t>
      </w:r>
      <w:r w:rsidR="00404435" w:rsidRPr="00534BDF">
        <w:rPr>
          <w:rFonts w:asciiTheme="minorHAnsi" w:eastAsia="MS Gothic" w:hAnsiTheme="minorHAnsi" w:cstheme="minorHAnsi"/>
          <w:bCs/>
          <w:szCs w:val="20"/>
          <w:lang w:eastAsia="ja-JP"/>
        </w:rPr>
        <w:t>.</w:t>
      </w:r>
      <w:r w:rsidR="003B253A" w:rsidRPr="00534BDF">
        <w:rPr>
          <w:rFonts w:asciiTheme="minorHAnsi" w:eastAsia="MS Gothic" w:hAnsiTheme="minorHAnsi" w:cstheme="minorHAnsi"/>
          <w:bCs/>
          <w:szCs w:val="20"/>
          <w:lang w:eastAsia="ja-JP"/>
        </w:rPr>
        <w:t xml:space="preserve"> LS listed one possible solution as</w:t>
      </w:r>
      <w:r w:rsidR="00DC3E21" w:rsidRPr="00534BDF">
        <w:rPr>
          <w:rFonts w:asciiTheme="minorHAnsi" w:eastAsia="MS Gothic" w:hAnsiTheme="minorHAnsi" w:cstheme="minorHAnsi"/>
          <w:bCs/>
          <w:szCs w:val="20"/>
          <w:lang w:eastAsia="ja-JP"/>
        </w:rPr>
        <w:t xml:space="preserve"> RAN2 considered </w:t>
      </w:r>
      <w:r w:rsidR="00895FB0">
        <w:rPr>
          <w:rFonts w:asciiTheme="minorHAnsi" w:eastAsia="MS Gothic" w:hAnsiTheme="minorHAnsi" w:cstheme="minorHAnsi"/>
          <w:bCs/>
          <w:szCs w:val="20"/>
          <w:lang w:eastAsia="ja-JP"/>
        </w:rPr>
        <w:t xml:space="preserve">was </w:t>
      </w:r>
      <w:r w:rsidR="00DC3E21" w:rsidRPr="00534BDF">
        <w:rPr>
          <w:rFonts w:asciiTheme="minorHAnsi" w:eastAsia="MS Gothic" w:hAnsiTheme="minorHAnsi" w:cstheme="minorHAnsi"/>
          <w:bCs/>
          <w:szCs w:val="20"/>
          <w:lang w:eastAsia="ja-JP"/>
        </w:rPr>
        <w:t>that the device NAS layer might generate and deliver to the device MAC layer an immediate NAS response upon successful reception of a command (e.g., a write command), without waiting for the write command to execute</w:t>
      </w:r>
      <w:r w:rsidR="005D22A2" w:rsidRPr="00534BDF">
        <w:rPr>
          <w:rFonts w:asciiTheme="minorHAnsi" w:eastAsia="MS Gothic" w:hAnsiTheme="minorHAnsi" w:cstheme="minorHAnsi"/>
          <w:bCs/>
          <w:szCs w:val="20"/>
          <w:lang w:eastAsia="ja-JP"/>
        </w:rPr>
        <w:t xml:space="preserve">. Alternatively, </w:t>
      </w:r>
      <w:r w:rsidR="00DC0061" w:rsidRPr="00534BDF">
        <w:rPr>
          <w:rFonts w:asciiTheme="minorHAnsi" w:eastAsia="MS Gothic" w:hAnsiTheme="minorHAnsi" w:cstheme="minorHAnsi"/>
          <w:bCs/>
          <w:szCs w:val="20"/>
          <w:lang w:eastAsia="ja-JP"/>
        </w:rPr>
        <w:t xml:space="preserve">CT1 or SA2 may configure a timer in the </w:t>
      </w:r>
      <w:proofErr w:type="spellStart"/>
      <w:r w:rsidR="00DC0061" w:rsidRPr="00534BDF">
        <w:rPr>
          <w:rFonts w:asciiTheme="minorHAnsi" w:eastAsia="MS Gothic" w:hAnsiTheme="minorHAnsi" w:cstheme="minorHAnsi"/>
          <w:bCs/>
          <w:szCs w:val="20"/>
          <w:lang w:eastAsia="ja-JP"/>
        </w:rPr>
        <w:t>gNB</w:t>
      </w:r>
      <w:proofErr w:type="spellEnd"/>
      <w:r w:rsidR="00DC0061" w:rsidRPr="00534BDF">
        <w:rPr>
          <w:rFonts w:asciiTheme="minorHAnsi" w:eastAsia="MS Gothic" w:hAnsiTheme="minorHAnsi" w:cstheme="minorHAnsi"/>
          <w:bCs/>
          <w:szCs w:val="20"/>
          <w:lang w:eastAsia="ja-JP"/>
        </w:rPr>
        <w:t xml:space="preserve"> </w:t>
      </w:r>
      <w:r w:rsidR="00BB5F31" w:rsidRPr="00534BDF">
        <w:rPr>
          <w:rFonts w:asciiTheme="minorHAnsi" w:eastAsia="MS Gothic" w:hAnsiTheme="minorHAnsi" w:cstheme="minorHAnsi"/>
          <w:bCs/>
          <w:szCs w:val="20"/>
          <w:lang w:eastAsia="ja-JP"/>
        </w:rPr>
        <w:t xml:space="preserve">which should </w:t>
      </w:r>
      <w:proofErr w:type="gramStart"/>
      <w:r w:rsidR="00BB5F31" w:rsidRPr="00534BDF">
        <w:rPr>
          <w:rFonts w:asciiTheme="minorHAnsi" w:eastAsia="MS Gothic" w:hAnsiTheme="minorHAnsi" w:cstheme="minorHAnsi"/>
          <w:bCs/>
          <w:szCs w:val="20"/>
          <w:lang w:eastAsia="ja-JP"/>
        </w:rPr>
        <w:t>take into account</w:t>
      </w:r>
      <w:proofErr w:type="gramEnd"/>
      <w:r w:rsidR="00BB5F31" w:rsidRPr="00534BDF">
        <w:rPr>
          <w:rFonts w:asciiTheme="minorHAnsi" w:eastAsia="MS Gothic" w:hAnsiTheme="minorHAnsi" w:cstheme="minorHAnsi"/>
          <w:bCs/>
          <w:szCs w:val="20"/>
          <w:lang w:eastAsia="ja-JP"/>
        </w:rPr>
        <w:t xml:space="preserve"> the time taken for AIOT device to generate the response.</w:t>
      </w:r>
      <w:r w:rsidR="005D22A2" w:rsidRPr="00534BDF">
        <w:rPr>
          <w:rFonts w:asciiTheme="minorHAnsi" w:eastAsia="MS Gothic" w:hAnsiTheme="minorHAnsi" w:cstheme="minorHAnsi"/>
          <w:bCs/>
          <w:szCs w:val="20"/>
          <w:lang w:eastAsia="ja-JP"/>
        </w:rPr>
        <w:t xml:space="preserve"> </w:t>
      </w:r>
      <w:r w:rsidR="005D22A2" w:rsidRPr="00534BDF">
        <w:rPr>
          <w:rFonts w:asciiTheme="minorHAnsi" w:eastAsia="MS Gothic" w:hAnsiTheme="minorHAnsi" w:cstheme="minorHAnsi"/>
          <w:bCs/>
          <w:szCs w:val="20"/>
          <w:lang w:eastAsia="ja-JP"/>
        </w:rPr>
        <w:t>But th</w:t>
      </w:r>
      <w:r w:rsidR="00455F79">
        <w:rPr>
          <w:rFonts w:asciiTheme="minorHAnsi" w:eastAsia="MS Gothic" w:hAnsiTheme="minorHAnsi" w:cstheme="minorHAnsi"/>
          <w:bCs/>
          <w:szCs w:val="20"/>
          <w:lang w:eastAsia="ja-JP"/>
        </w:rPr>
        <w:t>is</w:t>
      </w:r>
      <w:r w:rsidR="005D22A2" w:rsidRPr="00534BDF">
        <w:rPr>
          <w:rFonts w:asciiTheme="minorHAnsi" w:eastAsia="MS Gothic" w:hAnsiTheme="minorHAnsi" w:cstheme="minorHAnsi"/>
          <w:bCs/>
          <w:szCs w:val="20"/>
          <w:lang w:eastAsia="ja-JP"/>
        </w:rPr>
        <w:t xml:space="preserve"> solution is in SA2 or CT1 remit</w:t>
      </w:r>
      <w:r w:rsidR="00A82A76" w:rsidRPr="00534BDF">
        <w:rPr>
          <w:rFonts w:asciiTheme="minorHAnsi" w:eastAsia="MS Gothic" w:hAnsiTheme="minorHAnsi" w:cstheme="minorHAnsi"/>
          <w:bCs/>
          <w:szCs w:val="20"/>
          <w:lang w:eastAsia="ja-JP"/>
        </w:rPr>
        <w:t>.</w:t>
      </w:r>
    </w:p>
    <w:p w14:paraId="3843448F" w14:textId="38F065CA" w:rsidR="00404435" w:rsidRPr="00534BDF" w:rsidRDefault="00DC3E21" w:rsidP="00FE6BE6">
      <w:pPr>
        <w:pStyle w:val="ListParagraph"/>
        <w:spacing w:before="80" w:after="80" w:line="300" w:lineRule="exact"/>
        <w:ind w:leftChars="0" w:left="0"/>
        <w:jc w:val="both"/>
        <w:rPr>
          <w:rFonts w:asciiTheme="minorHAnsi" w:eastAsia="MS Gothic" w:hAnsiTheme="minorHAnsi" w:cstheme="minorHAnsi"/>
          <w:bCs/>
          <w:szCs w:val="20"/>
          <w:lang w:eastAsia="ja-JP"/>
        </w:rPr>
      </w:pPr>
      <w:r w:rsidRPr="00534BDF">
        <w:rPr>
          <w:rFonts w:asciiTheme="minorHAnsi" w:eastAsia="MS Gothic" w:hAnsiTheme="minorHAnsi" w:cstheme="minorHAnsi"/>
          <w:bCs/>
          <w:szCs w:val="20"/>
          <w:lang w:eastAsia="ja-JP"/>
        </w:rPr>
        <w:t xml:space="preserve">In addition, </w:t>
      </w:r>
      <w:r w:rsidR="00A82A76" w:rsidRPr="00534BDF">
        <w:rPr>
          <w:rFonts w:asciiTheme="minorHAnsi" w:eastAsia="MS Gothic" w:hAnsiTheme="minorHAnsi" w:cstheme="minorHAnsi"/>
          <w:bCs/>
          <w:szCs w:val="20"/>
          <w:lang w:eastAsia="ja-JP"/>
        </w:rPr>
        <w:t xml:space="preserve">indication of </w:t>
      </w:r>
      <w:r w:rsidR="00841165" w:rsidRPr="00534BDF">
        <w:rPr>
          <w:rFonts w:asciiTheme="minorHAnsi" w:eastAsia="MS Gothic" w:hAnsiTheme="minorHAnsi" w:cstheme="minorHAnsi"/>
          <w:bCs/>
          <w:szCs w:val="20"/>
          <w:lang w:eastAsia="ja-JP"/>
        </w:rPr>
        <w:t>‘0 SDU’ is already clear to indicate that the NAS response is not ready</w:t>
      </w:r>
      <w:r w:rsidRPr="00534BDF">
        <w:rPr>
          <w:rFonts w:asciiTheme="minorHAnsi" w:eastAsia="MS Gothic" w:hAnsiTheme="minorHAnsi" w:cstheme="minorHAnsi"/>
          <w:bCs/>
          <w:szCs w:val="20"/>
          <w:lang w:eastAsia="ja-JP"/>
        </w:rPr>
        <w:t xml:space="preserve">. </w:t>
      </w:r>
      <w:r w:rsidR="00BB5F31" w:rsidRPr="00534BDF">
        <w:rPr>
          <w:rFonts w:asciiTheme="minorHAnsi" w:eastAsia="MS Gothic" w:hAnsiTheme="minorHAnsi" w:cstheme="minorHAnsi"/>
          <w:bCs/>
          <w:szCs w:val="20"/>
          <w:lang w:eastAsia="ja-JP"/>
        </w:rPr>
        <w:t xml:space="preserve">So, we think there are enough mechanisms available </w:t>
      </w:r>
      <w:r w:rsidR="000C32EA" w:rsidRPr="00534BDF">
        <w:rPr>
          <w:rFonts w:asciiTheme="minorHAnsi" w:eastAsia="MS Gothic" w:hAnsiTheme="minorHAnsi" w:cstheme="minorHAnsi"/>
          <w:bCs/>
          <w:szCs w:val="20"/>
          <w:lang w:eastAsia="ja-JP"/>
        </w:rPr>
        <w:t>and no “more data indication” is required.</w:t>
      </w:r>
    </w:p>
    <w:p w14:paraId="6CBA4B13" w14:textId="7AF62EFB" w:rsidR="000C32EA" w:rsidRPr="00534BDF" w:rsidRDefault="000C32EA" w:rsidP="00FE6BE6">
      <w:pPr>
        <w:pStyle w:val="ListParagraph"/>
        <w:spacing w:before="80" w:after="80" w:line="300" w:lineRule="exact"/>
        <w:ind w:leftChars="0" w:left="0"/>
        <w:jc w:val="both"/>
        <w:rPr>
          <w:rFonts w:asciiTheme="minorHAnsi" w:eastAsia="MS Gothic" w:hAnsiTheme="minorHAnsi" w:cstheme="minorHAnsi"/>
          <w:b/>
          <w:szCs w:val="20"/>
          <w:lang w:eastAsia="ja-JP"/>
        </w:rPr>
      </w:pPr>
      <w:r w:rsidRPr="00534BDF">
        <w:rPr>
          <w:rFonts w:asciiTheme="minorHAnsi" w:eastAsia="MS Gothic" w:hAnsiTheme="minorHAnsi" w:cstheme="minorHAnsi"/>
          <w:b/>
          <w:szCs w:val="20"/>
          <w:lang w:eastAsia="ja-JP"/>
        </w:rPr>
        <w:t>Proposal</w:t>
      </w:r>
      <w:r w:rsidR="00A82A76" w:rsidRPr="00534BDF">
        <w:rPr>
          <w:rFonts w:asciiTheme="minorHAnsi" w:eastAsia="MS Gothic" w:hAnsiTheme="minorHAnsi" w:cstheme="minorHAnsi"/>
          <w:b/>
          <w:szCs w:val="20"/>
          <w:lang w:eastAsia="ja-JP"/>
        </w:rPr>
        <w:t xml:space="preserve"> </w:t>
      </w:r>
      <w:r w:rsidR="00B67699" w:rsidRPr="00523ED1">
        <w:rPr>
          <w:rFonts w:asciiTheme="minorHAnsi" w:eastAsia="MS Gothic" w:hAnsiTheme="minorHAnsi" w:cstheme="minorHAnsi"/>
          <w:b/>
          <w:szCs w:val="20"/>
          <w:lang w:eastAsia="ja-JP"/>
        </w:rPr>
        <w:t>5</w:t>
      </w:r>
      <w:r w:rsidRPr="00534BDF">
        <w:rPr>
          <w:rFonts w:asciiTheme="minorHAnsi" w:eastAsia="MS Gothic" w:hAnsiTheme="minorHAnsi" w:cstheme="minorHAnsi"/>
          <w:b/>
          <w:szCs w:val="20"/>
          <w:lang w:eastAsia="ja-JP"/>
        </w:rPr>
        <w:t>: “more data indication” is not required</w:t>
      </w:r>
      <w:r w:rsidR="00E07779">
        <w:rPr>
          <w:rFonts w:asciiTheme="minorHAnsi" w:eastAsia="MS Gothic" w:hAnsiTheme="minorHAnsi" w:cstheme="minorHAnsi"/>
          <w:b/>
          <w:szCs w:val="20"/>
          <w:lang w:eastAsia="ja-JP"/>
        </w:rPr>
        <w:t>.</w:t>
      </w:r>
    </w:p>
    <w:p w14:paraId="690CB6A3" w14:textId="40D4E623" w:rsidR="00B82C91"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Summary</w:t>
      </w:r>
    </w:p>
    <w:p w14:paraId="5D25B929" w14:textId="6AD89CB8" w:rsidR="004D5660" w:rsidRDefault="002A1F03" w:rsidP="004D5660">
      <w:pPr>
        <w:rPr>
          <w:rFonts w:asciiTheme="minorHAnsi" w:eastAsia="SimSun" w:hAnsiTheme="minorHAnsi" w:cstheme="minorHAnsi"/>
          <w:szCs w:val="20"/>
          <w:lang w:val="en-US" w:eastAsia="ja-JP"/>
        </w:rPr>
      </w:pPr>
      <w:r w:rsidRPr="00404435">
        <w:rPr>
          <w:rFonts w:asciiTheme="minorHAnsi" w:hAnsiTheme="minorHAnsi" w:cstheme="minorHAnsi"/>
          <w:szCs w:val="20"/>
          <w:lang w:eastAsia="x-none"/>
        </w:rPr>
        <w:t xml:space="preserve">In this contribution, we </w:t>
      </w:r>
      <w:r w:rsidR="004D5660" w:rsidRPr="00404435">
        <w:rPr>
          <w:rFonts w:asciiTheme="minorHAnsi" w:eastAsia="SimSun" w:hAnsiTheme="minorHAnsi" w:cstheme="minorHAnsi"/>
          <w:szCs w:val="20"/>
          <w:lang w:val="en-US" w:eastAsia="ja-JP"/>
        </w:rPr>
        <w:t>have the following proposal</w:t>
      </w:r>
      <w:r w:rsidR="007143A2" w:rsidRPr="00404435">
        <w:rPr>
          <w:rFonts w:asciiTheme="minorHAnsi" w:eastAsia="SimSun" w:hAnsiTheme="minorHAnsi" w:cstheme="minorHAnsi"/>
          <w:szCs w:val="20"/>
          <w:lang w:val="en-US" w:eastAsia="ja-JP"/>
        </w:rPr>
        <w:t xml:space="preserve"> for RAN2 to agree</w:t>
      </w:r>
      <w:r w:rsidR="004D5660" w:rsidRPr="00404435">
        <w:rPr>
          <w:rFonts w:asciiTheme="minorHAnsi" w:eastAsia="SimSun" w:hAnsiTheme="minorHAnsi" w:cstheme="minorHAnsi"/>
          <w:szCs w:val="20"/>
          <w:lang w:val="en-US" w:eastAsia="ja-JP"/>
        </w:rPr>
        <w:t>:</w:t>
      </w:r>
    </w:p>
    <w:p w14:paraId="5BA0D011" w14:textId="77777777" w:rsidR="00FE6BE6" w:rsidRDefault="00FE6BE6" w:rsidP="004D5660">
      <w:pPr>
        <w:rPr>
          <w:rFonts w:asciiTheme="minorHAnsi" w:eastAsia="SimSun" w:hAnsiTheme="minorHAnsi" w:cstheme="minorHAnsi"/>
          <w:szCs w:val="20"/>
          <w:lang w:val="en-US" w:eastAsia="ja-JP"/>
        </w:rPr>
      </w:pPr>
    </w:p>
    <w:p w14:paraId="14E1BADF" w14:textId="77777777" w:rsidR="00E07779" w:rsidRPr="00534BDF" w:rsidRDefault="00E07779" w:rsidP="00E07779">
      <w:pPr>
        <w:spacing w:after="160" w:line="278" w:lineRule="auto"/>
        <w:rPr>
          <w:rFonts w:asciiTheme="minorHAnsi" w:hAnsiTheme="minorHAnsi" w:cstheme="minorHAnsi"/>
          <w:b/>
          <w:bCs/>
          <w:szCs w:val="20"/>
          <w:lang w:val="en-US"/>
        </w:rPr>
      </w:pPr>
      <w:r w:rsidRPr="00534BDF">
        <w:rPr>
          <w:rFonts w:asciiTheme="minorHAnsi" w:hAnsiTheme="minorHAnsi" w:cstheme="minorHAnsi"/>
          <w:b/>
          <w:bCs/>
          <w:szCs w:val="20"/>
          <w:lang w:val="en-US"/>
        </w:rPr>
        <w:t>Proposal 1: 3 bits transaction ID is supported with 2 bits corresponding to reader ID and one bit indicating service</w:t>
      </w:r>
      <w:r w:rsidRPr="00534BDF">
        <w:rPr>
          <w:rFonts w:asciiTheme="minorHAnsi" w:eastAsiaTheme="minorHAnsi" w:hAnsiTheme="minorHAnsi" w:cstheme="minorHAnsi"/>
          <w:b/>
          <w:bCs/>
          <w:szCs w:val="20"/>
          <w:lang w:val="en-US"/>
        </w:rPr>
        <w:t xml:space="preserve"> ID.</w:t>
      </w:r>
    </w:p>
    <w:p w14:paraId="6D4543E2" w14:textId="77777777" w:rsidR="00E07779" w:rsidRDefault="00E07779" w:rsidP="00E07779">
      <w:pPr>
        <w:rPr>
          <w:rFonts w:asciiTheme="minorHAnsi" w:hAnsiTheme="minorHAnsi" w:cstheme="minorHAnsi"/>
          <w:b/>
          <w:szCs w:val="20"/>
          <w:lang w:val="en-US"/>
        </w:rPr>
      </w:pPr>
      <w:r w:rsidRPr="00534BDF">
        <w:rPr>
          <w:rFonts w:asciiTheme="minorHAnsi" w:hAnsiTheme="minorHAnsi" w:cstheme="minorHAnsi"/>
          <w:b/>
          <w:szCs w:val="20"/>
          <w:lang w:val="en-US"/>
        </w:rPr>
        <w:t>Proposal 2: Presence of transaction ID is optional or value of “0” should be permitted.</w:t>
      </w:r>
    </w:p>
    <w:p w14:paraId="0EAE65C6" w14:textId="77777777" w:rsidR="00E07779" w:rsidRPr="00534BDF" w:rsidRDefault="00E07779" w:rsidP="00E07779">
      <w:pPr>
        <w:rPr>
          <w:rFonts w:asciiTheme="minorHAnsi" w:hAnsiTheme="minorHAnsi" w:cstheme="minorHAnsi"/>
          <w:b/>
          <w:szCs w:val="20"/>
          <w:lang w:val="en-US"/>
        </w:rPr>
      </w:pPr>
    </w:p>
    <w:p w14:paraId="060E7B3E" w14:textId="77777777" w:rsidR="00E07779" w:rsidRDefault="00E07779" w:rsidP="00E07779">
      <w:pPr>
        <w:spacing w:after="160" w:line="278" w:lineRule="auto"/>
        <w:rPr>
          <w:rFonts w:asciiTheme="minorHAnsi" w:hAnsiTheme="minorHAnsi" w:cstheme="minorHAnsi"/>
          <w:b/>
          <w:bCs/>
          <w:szCs w:val="20"/>
          <w:lang w:val="en-US"/>
        </w:rPr>
      </w:pPr>
      <w:r w:rsidRPr="00534BDF">
        <w:rPr>
          <w:rFonts w:asciiTheme="minorHAnsi" w:hAnsiTheme="minorHAnsi" w:cstheme="minorHAnsi"/>
          <w:b/>
          <w:bCs/>
          <w:szCs w:val="20"/>
          <w:lang w:val="en-US"/>
        </w:rPr>
        <w:t xml:space="preserve">Proposal 3: AS ID release can be handled by network implementation. </w:t>
      </w:r>
    </w:p>
    <w:p w14:paraId="508C0D99" w14:textId="75A5F6B3" w:rsidR="00E07779" w:rsidRPr="00534BDF" w:rsidRDefault="00E07779" w:rsidP="00E07779">
      <w:pPr>
        <w:rPr>
          <w:rFonts w:asciiTheme="minorHAnsi" w:hAnsiTheme="minorHAnsi" w:cstheme="minorHAnsi"/>
          <w:b/>
          <w:bCs/>
          <w:szCs w:val="20"/>
        </w:rPr>
      </w:pPr>
      <w:r w:rsidRPr="00534BDF">
        <w:rPr>
          <w:rFonts w:asciiTheme="minorHAnsi" w:hAnsiTheme="minorHAnsi" w:cstheme="minorHAnsi"/>
          <w:b/>
          <w:bCs/>
          <w:szCs w:val="20"/>
        </w:rPr>
        <w:t>Proposal 4: Single R bit is introduced to all messages</w:t>
      </w:r>
      <w:r>
        <w:rPr>
          <w:rFonts w:asciiTheme="minorHAnsi" w:hAnsiTheme="minorHAnsi" w:cstheme="minorHAnsi"/>
          <w:b/>
          <w:bCs/>
          <w:szCs w:val="20"/>
        </w:rPr>
        <w:t>.</w:t>
      </w:r>
    </w:p>
    <w:p w14:paraId="63B5EEE7" w14:textId="41A1C240" w:rsidR="00E07779" w:rsidRPr="00534BDF" w:rsidRDefault="00E07779" w:rsidP="00E07779">
      <w:pPr>
        <w:pStyle w:val="ListParagraph"/>
        <w:spacing w:before="80" w:after="80" w:line="300" w:lineRule="exact"/>
        <w:ind w:leftChars="0" w:left="0"/>
        <w:jc w:val="both"/>
        <w:rPr>
          <w:rFonts w:asciiTheme="minorHAnsi" w:eastAsia="MS Gothic" w:hAnsiTheme="minorHAnsi" w:cstheme="minorHAnsi"/>
          <w:b/>
          <w:szCs w:val="20"/>
          <w:lang w:eastAsia="ja-JP"/>
        </w:rPr>
      </w:pPr>
      <w:r w:rsidRPr="00534BDF">
        <w:rPr>
          <w:rFonts w:asciiTheme="minorHAnsi" w:eastAsia="MS Gothic" w:hAnsiTheme="minorHAnsi" w:cstheme="minorHAnsi"/>
          <w:b/>
          <w:szCs w:val="20"/>
          <w:lang w:eastAsia="ja-JP"/>
        </w:rPr>
        <w:t xml:space="preserve">Proposal </w:t>
      </w:r>
      <w:r w:rsidRPr="00523ED1">
        <w:rPr>
          <w:rFonts w:asciiTheme="minorHAnsi" w:eastAsia="MS Gothic" w:hAnsiTheme="minorHAnsi" w:cstheme="minorHAnsi"/>
          <w:b/>
          <w:szCs w:val="20"/>
          <w:lang w:eastAsia="ja-JP"/>
        </w:rPr>
        <w:t>5</w:t>
      </w:r>
      <w:r w:rsidRPr="00534BDF">
        <w:rPr>
          <w:rFonts w:asciiTheme="minorHAnsi" w:eastAsia="MS Gothic" w:hAnsiTheme="minorHAnsi" w:cstheme="minorHAnsi"/>
          <w:b/>
          <w:szCs w:val="20"/>
          <w:lang w:eastAsia="ja-JP"/>
        </w:rPr>
        <w:t>: “more data indication” is not required</w:t>
      </w:r>
      <w:r>
        <w:rPr>
          <w:rFonts w:asciiTheme="minorHAnsi" w:eastAsia="MS Gothic" w:hAnsiTheme="minorHAnsi" w:cstheme="minorHAnsi"/>
          <w:b/>
          <w:szCs w:val="20"/>
          <w:lang w:eastAsia="ja-JP"/>
        </w:rPr>
        <w:t>.</w:t>
      </w:r>
    </w:p>
    <w:p w14:paraId="1D47B9F7" w14:textId="77777777" w:rsidR="00E07779" w:rsidRPr="00534BDF" w:rsidRDefault="00E07779" w:rsidP="00E07779">
      <w:pPr>
        <w:spacing w:after="160" w:line="278" w:lineRule="auto"/>
        <w:rPr>
          <w:rFonts w:asciiTheme="minorHAnsi" w:hAnsiTheme="minorHAnsi" w:cstheme="minorHAnsi"/>
          <w:b/>
          <w:bCs/>
          <w:szCs w:val="20"/>
          <w:lang w:val="en-US"/>
        </w:rPr>
      </w:pPr>
    </w:p>
    <w:p w14:paraId="571F88E9" w14:textId="052F6D10" w:rsidR="00100373" w:rsidRPr="00404435" w:rsidRDefault="00100373" w:rsidP="00100373">
      <w:pPr>
        <w:pStyle w:val="ListParagraph"/>
        <w:spacing w:before="80" w:after="80" w:line="300" w:lineRule="exact"/>
        <w:ind w:leftChars="0" w:left="0"/>
        <w:jc w:val="both"/>
        <w:rPr>
          <w:rFonts w:asciiTheme="minorHAnsi" w:eastAsia="MS Gothic" w:hAnsiTheme="minorHAnsi" w:cstheme="minorHAnsi"/>
          <w:b/>
          <w:szCs w:val="20"/>
          <w:lang w:eastAsia="ja-JP"/>
        </w:rPr>
      </w:pPr>
    </w:p>
    <w:p w14:paraId="0596A5FD" w14:textId="77777777" w:rsidR="00B82C91" w:rsidRPr="004044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b w:val="0"/>
          <w:bCs w:val="0"/>
          <w:noProof/>
          <w:kern w:val="0"/>
          <w:sz w:val="20"/>
          <w:szCs w:val="20"/>
        </w:rPr>
      </w:pPr>
      <w:bookmarkStart w:id="2" w:name="_Ref124589665"/>
      <w:bookmarkStart w:id="3" w:name="_Ref71620620"/>
      <w:bookmarkStart w:id="4" w:name="_Ref124671424"/>
      <w:r w:rsidRPr="00404435">
        <w:rPr>
          <w:rFonts w:asciiTheme="minorHAnsi" w:eastAsia="Arial" w:hAnsiTheme="minorHAnsi" w:cstheme="minorHAnsi"/>
          <w:b w:val="0"/>
          <w:bCs w:val="0"/>
          <w:noProof/>
          <w:kern w:val="0"/>
          <w:sz w:val="20"/>
          <w:szCs w:val="20"/>
        </w:rPr>
        <w:t>References</w:t>
      </w:r>
    </w:p>
    <w:bookmarkEnd w:id="2"/>
    <w:bookmarkEnd w:id="3"/>
    <w:bookmarkEnd w:id="4"/>
    <w:p w14:paraId="4B234136" w14:textId="44089B6C" w:rsidR="00267641" w:rsidRPr="00404435" w:rsidRDefault="00B07228" w:rsidP="00F97FF3">
      <w:pPr>
        <w:pStyle w:val="ListParagraph"/>
        <w:numPr>
          <w:ilvl w:val="0"/>
          <w:numId w:val="9"/>
        </w:numPr>
        <w:spacing w:after="160"/>
        <w:ind w:leftChars="0"/>
        <w:contextualSpacing/>
        <w:rPr>
          <w:rFonts w:asciiTheme="minorHAnsi" w:hAnsiTheme="minorHAnsi" w:cstheme="minorHAnsi"/>
          <w:szCs w:val="20"/>
        </w:rPr>
      </w:pPr>
      <w:r>
        <w:rPr>
          <w:rFonts w:asciiTheme="minorHAnsi" w:eastAsia="DengXian" w:hAnsiTheme="minorHAnsi" w:cstheme="minorHAnsi"/>
          <w:szCs w:val="20"/>
          <w:lang w:eastAsia="zh-CN"/>
        </w:rPr>
        <w:t>Email discussion</w:t>
      </w:r>
      <w:r w:rsidR="00523ED1" w:rsidRPr="00523ED1">
        <w:rPr>
          <w:lang w:val="en-US"/>
        </w:rPr>
        <w:t xml:space="preserve"> </w:t>
      </w:r>
      <w:r w:rsidR="00523ED1" w:rsidRPr="0031188D">
        <w:rPr>
          <w:lang w:val="en-US"/>
        </w:rPr>
        <w:t>POST</w:t>
      </w:r>
      <w:r w:rsidR="00523ED1">
        <w:rPr>
          <w:lang w:val="en-US"/>
        </w:rPr>
        <w:t>130</w:t>
      </w:r>
      <w:r w:rsidR="00523ED1" w:rsidRPr="0031188D">
        <w:rPr>
          <w:lang w:val="en-US"/>
        </w:rPr>
        <w:t>][</w:t>
      </w:r>
      <w:proofErr w:type="gramStart"/>
      <w:r w:rsidR="00523ED1" w:rsidRPr="0031188D">
        <w:rPr>
          <w:lang w:val="en-US"/>
        </w:rPr>
        <w:t>0</w:t>
      </w:r>
      <w:r w:rsidR="00523ED1">
        <w:rPr>
          <w:lang w:val="en-US"/>
        </w:rPr>
        <w:t>27</w:t>
      </w:r>
      <w:r w:rsidR="00523ED1" w:rsidRPr="0031188D">
        <w:rPr>
          <w:lang w:val="en-US"/>
        </w:rPr>
        <w:t>][</w:t>
      </w:r>
      <w:proofErr w:type="spellStart"/>
      <w:proofErr w:type="gramEnd"/>
      <w:r w:rsidR="00523ED1" w:rsidRPr="0031188D">
        <w:rPr>
          <w:lang w:val="en-US"/>
        </w:rPr>
        <w:t>AIoT</w:t>
      </w:r>
      <w:proofErr w:type="spellEnd"/>
      <w:r w:rsidR="00523ED1" w:rsidRPr="0031188D">
        <w:rPr>
          <w:lang w:val="en-US"/>
        </w:rPr>
        <w:t xml:space="preserve">] </w:t>
      </w:r>
      <w:r w:rsidR="00523ED1">
        <w:rPr>
          <w:lang w:val="en-US"/>
        </w:rPr>
        <w:t>MAC</w:t>
      </w:r>
      <w:r w:rsidR="00523ED1" w:rsidRPr="0031188D">
        <w:rPr>
          <w:lang w:val="en-US"/>
        </w:rPr>
        <w:t xml:space="preserve"> Running CR (Huawei)</w:t>
      </w:r>
    </w:p>
    <w:p w14:paraId="56E553F2" w14:textId="77777777" w:rsidR="00F97FF3" w:rsidRPr="00404435" w:rsidRDefault="00F97FF3" w:rsidP="00F97FF3">
      <w:pPr>
        <w:spacing w:after="160"/>
        <w:contextualSpacing/>
        <w:rPr>
          <w:rFonts w:asciiTheme="minorHAnsi" w:hAnsiTheme="minorHAnsi" w:cstheme="minorHAnsi"/>
          <w:szCs w:val="20"/>
        </w:rPr>
      </w:pPr>
    </w:p>
    <w:p w14:paraId="74B0A780" w14:textId="77777777" w:rsidR="00FD7164" w:rsidRPr="00404435" w:rsidRDefault="00FD7164" w:rsidP="00F97FF3">
      <w:pPr>
        <w:spacing w:after="160"/>
        <w:contextualSpacing/>
        <w:rPr>
          <w:rFonts w:asciiTheme="minorHAnsi" w:hAnsiTheme="minorHAnsi" w:cstheme="minorHAnsi"/>
          <w:szCs w:val="20"/>
        </w:rPr>
      </w:pPr>
    </w:p>
    <w:p w14:paraId="0D506A4D" w14:textId="77777777" w:rsidR="00FD7164" w:rsidRPr="00404435" w:rsidRDefault="00FD7164" w:rsidP="00FD7164">
      <w:pPr>
        <w:jc w:val="both"/>
        <w:rPr>
          <w:rFonts w:asciiTheme="minorHAnsi" w:eastAsia="SimSun" w:hAnsiTheme="minorHAnsi" w:cstheme="minorHAnsi"/>
          <w:szCs w:val="20"/>
          <w:lang w:val="en-US" w:eastAsia="ja-JP"/>
        </w:rPr>
      </w:pPr>
    </w:p>
    <w:sectPr w:rsidR="00FD7164" w:rsidRPr="00404435"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B691" w14:textId="77777777" w:rsidR="00416A0B" w:rsidRDefault="00416A0B">
      <w:r>
        <w:separator/>
      </w:r>
    </w:p>
  </w:endnote>
  <w:endnote w:type="continuationSeparator" w:id="0">
    <w:p w14:paraId="744A246A" w14:textId="77777777" w:rsidR="00416A0B" w:rsidRDefault="00416A0B">
      <w:r>
        <w:continuationSeparator/>
      </w:r>
    </w:p>
  </w:endnote>
  <w:endnote w:type="continuationNotice" w:id="1">
    <w:p w14:paraId="23DFE298" w14:textId="77777777" w:rsidR="00416A0B" w:rsidRDefault="00416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516C" w14:textId="77777777" w:rsidR="00416A0B" w:rsidRDefault="00416A0B">
      <w:r>
        <w:separator/>
      </w:r>
    </w:p>
  </w:footnote>
  <w:footnote w:type="continuationSeparator" w:id="0">
    <w:p w14:paraId="1D741362" w14:textId="77777777" w:rsidR="00416A0B" w:rsidRDefault="00416A0B">
      <w:r>
        <w:continuationSeparator/>
      </w:r>
    </w:p>
  </w:footnote>
  <w:footnote w:type="continuationNotice" w:id="1">
    <w:p w14:paraId="0700AEDC" w14:textId="77777777" w:rsidR="00416A0B" w:rsidRDefault="00416A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6036E"/>
    <w:multiLevelType w:val="multilevel"/>
    <w:tmpl w:val="2826036E"/>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5"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B669B8"/>
    <w:multiLevelType w:val="hybridMultilevel"/>
    <w:tmpl w:val="271828EA"/>
    <w:lvl w:ilvl="0" w:tplc="04090019">
      <w:start w:val="1"/>
      <w:numFmt w:val="lowerLetter"/>
      <w:lvlText w:val="%1)"/>
      <w:lvlJc w:val="left"/>
      <w:pPr>
        <w:ind w:left="880" w:hanging="44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99B361E"/>
    <w:multiLevelType w:val="multilevel"/>
    <w:tmpl w:val="699B361E"/>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A036E4"/>
    <w:multiLevelType w:val="multilevel"/>
    <w:tmpl w:val="6EA036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0630AA06"/>
    <w:lvl w:ilvl="0" w:tplc="409A9E3A">
      <w:start w:val="1"/>
      <w:numFmt w:val="bullet"/>
      <w:pStyle w:val="Agreement"/>
      <w:lvlText w:val=""/>
      <w:lvlJc w:val="left"/>
      <w:pPr>
        <w:tabs>
          <w:tab w:val="num" w:pos="-900"/>
        </w:tabs>
        <w:ind w:left="-900" w:hanging="360"/>
      </w:pPr>
      <w:rPr>
        <w:rFonts w:ascii="Symbol" w:hAnsi="Symbol" w:hint="default"/>
        <w:b/>
        <w:i w:val="0"/>
        <w:color w:val="auto"/>
        <w:sz w:val="22"/>
      </w:rPr>
    </w:lvl>
    <w:lvl w:ilvl="1" w:tplc="04090003">
      <w:start w:val="1"/>
      <w:numFmt w:val="bullet"/>
      <w:lvlText w:val="o"/>
      <w:lvlJc w:val="left"/>
      <w:pPr>
        <w:tabs>
          <w:tab w:val="num" w:pos="-1079"/>
        </w:tabs>
        <w:ind w:left="-1079" w:hanging="360"/>
      </w:pPr>
      <w:rPr>
        <w:rFonts w:ascii="Courier New" w:hAnsi="Courier New" w:cs="Courier New" w:hint="default"/>
      </w:rPr>
    </w:lvl>
    <w:lvl w:ilvl="2" w:tplc="04090005">
      <w:start w:val="1"/>
      <w:numFmt w:val="bullet"/>
      <w:lvlText w:val=""/>
      <w:lvlJc w:val="left"/>
      <w:pPr>
        <w:tabs>
          <w:tab w:val="num" w:pos="-359"/>
        </w:tabs>
        <w:ind w:left="-359" w:hanging="360"/>
      </w:pPr>
      <w:rPr>
        <w:rFonts w:ascii="Wingdings" w:hAnsi="Wingdings" w:hint="default"/>
      </w:rPr>
    </w:lvl>
    <w:lvl w:ilvl="3" w:tplc="04090001">
      <w:start w:val="1"/>
      <w:numFmt w:val="bullet"/>
      <w:lvlText w:val=""/>
      <w:lvlJc w:val="left"/>
      <w:pPr>
        <w:tabs>
          <w:tab w:val="num" w:pos="361"/>
        </w:tabs>
        <w:ind w:left="361" w:hanging="360"/>
      </w:pPr>
      <w:rPr>
        <w:rFonts w:ascii="Symbol" w:hAnsi="Symbol" w:hint="default"/>
      </w:rPr>
    </w:lvl>
    <w:lvl w:ilvl="4" w:tplc="04090003">
      <w:start w:val="1"/>
      <w:numFmt w:val="bullet"/>
      <w:lvlText w:val="o"/>
      <w:lvlJc w:val="left"/>
      <w:pPr>
        <w:tabs>
          <w:tab w:val="num" w:pos="1081"/>
        </w:tabs>
        <w:ind w:left="1081" w:hanging="360"/>
      </w:pPr>
      <w:rPr>
        <w:rFonts w:ascii="Courier New" w:hAnsi="Courier New" w:cs="Courier New" w:hint="default"/>
      </w:rPr>
    </w:lvl>
    <w:lvl w:ilvl="5" w:tplc="04090005">
      <w:start w:val="1"/>
      <w:numFmt w:val="bullet"/>
      <w:lvlText w:val=""/>
      <w:lvlJc w:val="left"/>
      <w:pPr>
        <w:tabs>
          <w:tab w:val="num" w:pos="1801"/>
        </w:tabs>
        <w:ind w:left="1801" w:hanging="360"/>
      </w:pPr>
      <w:rPr>
        <w:rFonts w:ascii="Wingdings" w:hAnsi="Wingdings" w:hint="default"/>
      </w:rPr>
    </w:lvl>
    <w:lvl w:ilvl="6" w:tplc="04090001">
      <w:start w:val="1"/>
      <w:numFmt w:val="bullet"/>
      <w:lvlText w:val=""/>
      <w:lvlJc w:val="left"/>
      <w:pPr>
        <w:tabs>
          <w:tab w:val="num" w:pos="2521"/>
        </w:tabs>
        <w:ind w:left="2521" w:hanging="360"/>
      </w:pPr>
      <w:rPr>
        <w:rFonts w:ascii="Symbol" w:hAnsi="Symbol" w:hint="default"/>
      </w:rPr>
    </w:lvl>
    <w:lvl w:ilvl="7" w:tplc="04090003" w:tentative="1">
      <w:start w:val="1"/>
      <w:numFmt w:val="bullet"/>
      <w:lvlText w:val="o"/>
      <w:lvlJc w:val="left"/>
      <w:pPr>
        <w:tabs>
          <w:tab w:val="num" w:pos="3241"/>
        </w:tabs>
        <w:ind w:left="3241" w:hanging="360"/>
      </w:pPr>
      <w:rPr>
        <w:rFonts w:ascii="Courier New" w:hAnsi="Courier New" w:cs="Courier New" w:hint="default"/>
      </w:rPr>
    </w:lvl>
    <w:lvl w:ilvl="8" w:tplc="04090005" w:tentative="1">
      <w:start w:val="1"/>
      <w:numFmt w:val="bullet"/>
      <w:lvlText w:val=""/>
      <w:lvlJc w:val="left"/>
      <w:pPr>
        <w:tabs>
          <w:tab w:val="num" w:pos="3961"/>
        </w:tabs>
        <w:ind w:left="3961" w:hanging="360"/>
      </w:pPr>
      <w:rPr>
        <w:rFonts w:ascii="Wingdings" w:hAnsi="Wingdings" w:hint="default"/>
      </w:rPr>
    </w:lvl>
  </w:abstractNum>
  <w:abstractNum w:abstractNumId="26"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9"/>
  </w:num>
  <w:num w:numId="3" w16cid:durableId="431710802">
    <w:abstractNumId w:val="29"/>
  </w:num>
  <w:num w:numId="4" w16cid:durableId="92167047">
    <w:abstractNumId w:val="28"/>
  </w:num>
  <w:num w:numId="5" w16cid:durableId="421948170">
    <w:abstractNumId w:val="6"/>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27"/>
  </w:num>
  <w:num w:numId="8" w16cid:durableId="56519199">
    <w:abstractNumId w:val="16"/>
  </w:num>
  <w:num w:numId="9" w16cid:durableId="1736586966">
    <w:abstractNumId w:val="13"/>
  </w:num>
  <w:num w:numId="10" w16cid:durableId="1698116930">
    <w:abstractNumId w:val="14"/>
  </w:num>
  <w:num w:numId="11" w16cid:durableId="28770334">
    <w:abstractNumId w:val="25"/>
  </w:num>
  <w:num w:numId="12" w16cid:durableId="208108001">
    <w:abstractNumId w:val="7"/>
  </w:num>
  <w:num w:numId="13" w16cid:durableId="912162329">
    <w:abstractNumId w:val="11"/>
  </w:num>
  <w:num w:numId="14" w16cid:durableId="1993829855">
    <w:abstractNumId w:val="15"/>
  </w:num>
  <w:num w:numId="15" w16cid:durableId="675377587">
    <w:abstractNumId w:val="24"/>
  </w:num>
  <w:num w:numId="16" w16cid:durableId="804199767">
    <w:abstractNumId w:val="18"/>
  </w:num>
  <w:num w:numId="17" w16cid:durableId="1935624436">
    <w:abstractNumId w:val="26"/>
  </w:num>
  <w:num w:numId="18" w16cid:durableId="517088702">
    <w:abstractNumId w:val="9"/>
  </w:num>
  <w:num w:numId="19" w16cid:durableId="947540194">
    <w:abstractNumId w:val="8"/>
  </w:num>
  <w:num w:numId="20" w16cid:durableId="1817986144">
    <w:abstractNumId w:val="4"/>
  </w:num>
  <w:num w:numId="21" w16cid:durableId="677121071">
    <w:abstractNumId w:val="22"/>
  </w:num>
  <w:num w:numId="22" w16cid:durableId="1357003438">
    <w:abstractNumId w:val="20"/>
  </w:num>
  <w:num w:numId="23" w16cid:durableId="896432311">
    <w:abstractNumId w:val="17"/>
  </w:num>
  <w:num w:numId="24" w16cid:durableId="617226028">
    <w:abstractNumId w:val="10"/>
  </w:num>
  <w:num w:numId="25" w16cid:durableId="1288392978">
    <w:abstractNumId w:val="5"/>
  </w:num>
  <w:num w:numId="26" w16cid:durableId="1804956342">
    <w:abstractNumId w:val="12"/>
  </w:num>
  <w:num w:numId="27" w16cid:durableId="17856154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211716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31D"/>
    <w:rsid w:val="0000452A"/>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59F"/>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5F37"/>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3EE1"/>
    <w:rsid w:val="0003416E"/>
    <w:rsid w:val="000345AB"/>
    <w:rsid w:val="0003486E"/>
    <w:rsid w:val="00034A71"/>
    <w:rsid w:val="00034F3C"/>
    <w:rsid w:val="00034FAB"/>
    <w:rsid w:val="00035214"/>
    <w:rsid w:val="00035298"/>
    <w:rsid w:val="0003534A"/>
    <w:rsid w:val="0003547D"/>
    <w:rsid w:val="0003553E"/>
    <w:rsid w:val="000357DB"/>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1EA"/>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5F"/>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1C0"/>
    <w:rsid w:val="00060570"/>
    <w:rsid w:val="000606B9"/>
    <w:rsid w:val="00060A78"/>
    <w:rsid w:val="00060DCF"/>
    <w:rsid w:val="00060DD6"/>
    <w:rsid w:val="00060EE8"/>
    <w:rsid w:val="0006131F"/>
    <w:rsid w:val="00061550"/>
    <w:rsid w:val="00061CEC"/>
    <w:rsid w:val="00062040"/>
    <w:rsid w:val="00062285"/>
    <w:rsid w:val="000624B4"/>
    <w:rsid w:val="000627EA"/>
    <w:rsid w:val="00062933"/>
    <w:rsid w:val="00062950"/>
    <w:rsid w:val="00062974"/>
    <w:rsid w:val="0006298A"/>
    <w:rsid w:val="000629B7"/>
    <w:rsid w:val="00062DCB"/>
    <w:rsid w:val="000631C8"/>
    <w:rsid w:val="0006332D"/>
    <w:rsid w:val="0006369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3FF"/>
    <w:rsid w:val="0008378C"/>
    <w:rsid w:val="00083851"/>
    <w:rsid w:val="000839F4"/>
    <w:rsid w:val="00083D47"/>
    <w:rsid w:val="00083DFE"/>
    <w:rsid w:val="00083EE9"/>
    <w:rsid w:val="000842F8"/>
    <w:rsid w:val="00084B6D"/>
    <w:rsid w:val="00084C02"/>
    <w:rsid w:val="00085392"/>
    <w:rsid w:val="00085535"/>
    <w:rsid w:val="00085820"/>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87D96"/>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32"/>
    <w:rsid w:val="000B72C3"/>
    <w:rsid w:val="000B7545"/>
    <w:rsid w:val="000B7629"/>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2EA"/>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7B8"/>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373"/>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4DE"/>
    <w:rsid w:val="001105AE"/>
    <w:rsid w:val="001106AB"/>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6CE"/>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897"/>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AE4"/>
    <w:rsid w:val="00141DDD"/>
    <w:rsid w:val="00142075"/>
    <w:rsid w:val="00142319"/>
    <w:rsid w:val="0014271E"/>
    <w:rsid w:val="001427D6"/>
    <w:rsid w:val="0014296B"/>
    <w:rsid w:val="00142980"/>
    <w:rsid w:val="00142AE8"/>
    <w:rsid w:val="00142E79"/>
    <w:rsid w:val="00142EB2"/>
    <w:rsid w:val="00142F1F"/>
    <w:rsid w:val="00142F59"/>
    <w:rsid w:val="00143042"/>
    <w:rsid w:val="00143313"/>
    <w:rsid w:val="00143581"/>
    <w:rsid w:val="00143696"/>
    <w:rsid w:val="001437AE"/>
    <w:rsid w:val="001437DC"/>
    <w:rsid w:val="001446F5"/>
    <w:rsid w:val="00144741"/>
    <w:rsid w:val="0014489E"/>
    <w:rsid w:val="0014496B"/>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6F4"/>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8A2"/>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87E63"/>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48CF"/>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90B"/>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5F4A"/>
    <w:rsid w:val="001A6192"/>
    <w:rsid w:val="001A6210"/>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1B"/>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47"/>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290"/>
    <w:rsid w:val="001C458C"/>
    <w:rsid w:val="001C474A"/>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642"/>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145"/>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C7"/>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5FE3"/>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43D"/>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5A3"/>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226"/>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2DA1"/>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BC7"/>
    <w:rsid w:val="00254E4D"/>
    <w:rsid w:val="00254F26"/>
    <w:rsid w:val="00254F3D"/>
    <w:rsid w:val="00255809"/>
    <w:rsid w:val="002560BB"/>
    <w:rsid w:val="0025648B"/>
    <w:rsid w:val="0025658D"/>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2FBD"/>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641"/>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4CEC"/>
    <w:rsid w:val="00275146"/>
    <w:rsid w:val="002751FB"/>
    <w:rsid w:val="00275F1A"/>
    <w:rsid w:val="002763C5"/>
    <w:rsid w:val="00276592"/>
    <w:rsid w:val="00276E53"/>
    <w:rsid w:val="0027705A"/>
    <w:rsid w:val="002771F8"/>
    <w:rsid w:val="002777CE"/>
    <w:rsid w:val="00277BF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7D6"/>
    <w:rsid w:val="002959FC"/>
    <w:rsid w:val="00295B00"/>
    <w:rsid w:val="00295BC5"/>
    <w:rsid w:val="00295FB4"/>
    <w:rsid w:val="00296193"/>
    <w:rsid w:val="00296410"/>
    <w:rsid w:val="0029654E"/>
    <w:rsid w:val="00296958"/>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A23"/>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1FC3"/>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A0"/>
    <w:rsid w:val="002E13BD"/>
    <w:rsid w:val="002E1893"/>
    <w:rsid w:val="002E199A"/>
    <w:rsid w:val="002E199C"/>
    <w:rsid w:val="002E1D67"/>
    <w:rsid w:val="002E256C"/>
    <w:rsid w:val="002E275B"/>
    <w:rsid w:val="002E27C5"/>
    <w:rsid w:val="002E283D"/>
    <w:rsid w:val="002E28E6"/>
    <w:rsid w:val="002E2B30"/>
    <w:rsid w:val="002E2DD4"/>
    <w:rsid w:val="002E2F56"/>
    <w:rsid w:val="002E31EB"/>
    <w:rsid w:val="002E3421"/>
    <w:rsid w:val="002E3B0E"/>
    <w:rsid w:val="002E3C2A"/>
    <w:rsid w:val="002E3FF8"/>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79"/>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038"/>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3E4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44"/>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43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61"/>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0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B4F"/>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A76B7"/>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53A"/>
    <w:rsid w:val="003B2685"/>
    <w:rsid w:val="003B2834"/>
    <w:rsid w:val="003B29D7"/>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6F35"/>
    <w:rsid w:val="003B7144"/>
    <w:rsid w:val="003B7930"/>
    <w:rsid w:val="003B79E0"/>
    <w:rsid w:val="003B7A09"/>
    <w:rsid w:val="003B7C10"/>
    <w:rsid w:val="003B7EF9"/>
    <w:rsid w:val="003B7FB2"/>
    <w:rsid w:val="003C04C5"/>
    <w:rsid w:val="003C0618"/>
    <w:rsid w:val="003C0758"/>
    <w:rsid w:val="003C09B0"/>
    <w:rsid w:val="003C0B4E"/>
    <w:rsid w:val="003C0B84"/>
    <w:rsid w:val="003C0BBF"/>
    <w:rsid w:val="003C0CBE"/>
    <w:rsid w:val="003C1280"/>
    <w:rsid w:val="003C13E3"/>
    <w:rsid w:val="003C177E"/>
    <w:rsid w:val="003C1834"/>
    <w:rsid w:val="003C1A7E"/>
    <w:rsid w:val="003C1A9A"/>
    <w:rsid w:val="003C1DB7"/>
    <w:rsid w:val="003C1E8C"/>
    <w:rsid w:val="003C1E93"/>
    <w:rsid w:val="003C1FDE"/>
    <w:rsid w:val="003C205F"/>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4EB"/>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BB7"/>
    <w:rsid w:val="003E5C2E"/>
    <w:rsid w:val="003E5C66"/>
    <w:rsid w:val="003E5F06"/>
    <w:rsid w:val="003E5F0F"/>
    <w:rsid w:val="003E6497"/>
    <w:rsid w:val="003E64D5"/>
    <w:rsid w:val="003E6533"/>
    <w:rsid w:val="003E6560"/>
    <w:rsid w:val="003E6575"/>
    <w:rsid w:val="003E65F2"/>
    <w:rsid w:val="003E66FA"/>
    <w:rsid w:val="003E69D0"/>
    <w:rsid w:val="003E6A47"/>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DB9"/>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C5B"/>
    <w:rsid w:val="00401FEB"/>
    <w:rsid w:val="004021BD"/>
    <w:rsid w:val="004023AA"/>
    <w:rsid w:val="00402491"/>
    <w:rsid w:val="004024A1"/>
    <w:rsid w:val="0040261C"/>
    <w:rsid w:val="00402AF4"/>
    <w:rsid w:val="00402F1A"/>
    <w:rsid w:val="004031A5"/>
    <w:rsid w:val="004031B2"/>
    <w:rsid w:val="00403660"/>
    <w:rsid w:val="004037A5"/>
    <w:rsid w:val="004038BA"/>
    <w:rsid w:val="00403A39"/>
    <w:rsid w:val="00403C17"/>
    <w:rsid w:val="00403D29"/>
    <w:rsid w:val="0040405B"/>
    <w:rsid w:val="004040EA"/>
    <w:rsid w:val="0040411C"/>
    <w:rsid w:val="00404329"/>
    <w:rsid w:val="00404435"/>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A7B"/>
    <w:rsid w:val="00413B35"/>
    <w:rsid w:val="00413B95"/>
    <w:rsid w:val="00413CE2"/>
    <w:rsid w:val="00413DA4"/>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0B"/>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80"/>
    <w:rsid w:val="004217F8"/>
    <w:rsid w:val="00421986"/>
    <w:rsid w:val="00421990"/>
    <w:rsid w:val="00421A47"/>
    <w:rsid w:val="00421BB5"/>
    <w:rsid w:val="00421F86"/>
    <w:rsid w:val="00422182"/>
    <w:rsid w:val="00422408"/>
    <w:rsid w:val="00422916"/>
    <w:rsid w:val="00422D74"/>
    <w:rsid w:val="00423410"/>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19E"/>
    <w:rsid w:val="00430557"/>
    <w:rsid w:val="004306D3"/>
    <w:rsid w:val="0043084C"/>
    <w:rsid w:val="00430B95"/>
    <w:rsid w:val="00430EED"/>
    <w:rsid w:val="004310F8"/>
    <w:rsid w:val="004318E7"/>
    <w:rsid w:val="00431A8D"/>
    <w:rsid w:val="00431C08"/>
    <w:rsid w:val="00431C9A"/>
    <w:rsid w:val="0043215D"/>
    <w:rsid w:val="00432195"/>
    <w:rsid w:val="00432567"/>
    <w:rsid w:val="004328B1"/>
    <w:rsid w:val="0043298A"/>
    <w:rsid w:val="00432ECB"/>
    <w:rsid w:val="004331A8"/>
    <w:rsid w:val="004331EA"/>
    <w:rsid w:val="0043339D"/>
    <w:rsid w:val="00433767"/>
    <w:rsid w:val="004339BA"/>
    <w:rsid w:val="00433B92"/>
    <w:rsid w:val="00433E6F"/>
    <w:rsid w:val="0043404C"/>
    <w:rsid w:val="0043429D"/>
    <w:rsid w:val="00434513"/>
    <w:rsid w:val="00434521"/>
    <w:rsid w:val="0043460B"/>
    <w:rsid w:val="00434C37"/>
    <w:rsid w:val="00434FEE"/>
    <w:rsid w:val="004354A9"/>
    <w:rsid w:val="004354C4"/>
    <w:rsid w:val="004357BC"/>
    <w:rsid w:val="004361DF"/>
    <w:rsid w:val="0043647D"/>
    <w:rsid w:val="004365BB"/>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7DB"/>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5F79"/>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6E"/>
    <w:rsid w:val="004640B5"/>
    <w:rsid w:val="00464838"/>
    <w:rsid w:val="00464855"/>
    <w:rsid w:val="00464AD6"/>
    <w:rsid w:val="00465304"/>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5E7"/>
    <w:rsid w:val="004718C3"/>
    <w:rsid w:val="0047192F"/>
    <w:rsid w:val="00471DA5"/>
    <w:rsid w:val="00472068"/>
    <w:rsid w:val="0047207F"/>
    <w:rsid w:val="0047244B"/>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4A"/>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A4"/>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977"/>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026"/>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BE"/>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3F"/>
    <w:rsid w:val="00520654"/>
    <w:rsid w:val="005209EA"/>
    <w:rsid w:val="00520A56"/>
    <w:rsid w:val="00520DB9"/>
    <w:rsid w:val="00521858"/>
    <w:rsid w:val="00521D9A"/>
    <w:rsid w:val="00521E8C"/>
    <w:rsid w:val="00522250"/>
    <w:rsid w:val="00522599"/>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3ED1"/>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BB"/>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ADD"/>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0FB"/>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092"/>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3B8"/>
    <w:rsid w:val="00595456"/>
    <w:rsid w:val="00595722"/>
    <w:rsid w:val="005957E9"/>
    <w:rsid w:val="00595996"/>
    <w:rsid w:val="00595D90"/>
    <w:rsid w:val="00595E29"/>
    <w:rsid w:val="00595E3C"/>
    <w:rsid w:val="00595F1E"/>
    <w:rsid w:val="00596281"/>
    <w:rsid w:val="00596389"/>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0E93"/>
    <w:rsid w:val="005B1033"/>
    <w:rsid w:val="005B193E"/>
    <w:rsid w:val="005B1F2D"/>
    <w:rsid w:val="005B1F80"/>
    <w:rsid w:val="005B238C"/>
    <w:rsid w:val="005B23F2"/>
    <w:rsid w:val="005B2473"/>
    <w:rsid w:val="005B2552"/>
    <w:rsid w:val="005B266C"/>
    <w:rsid w:val="005B2C56"/>
    <w:rsid w:val="005B2D9D"/>
    <w:rsid w:val="005B30E5"/>
    <w:rsid w:val="005B315E"/>
    <w:rsid w:val="005B3526"/>
    <w:rsid w:val="005B3728"/>
    <w:rsid w:val="005B3B4A"/>
    <w:rsid w:val="005B3CEF"/>
    <w:rsid w:val="005B429B"/>
    <w:rsid w:val="005B4591"/>
    <w:rsid w:val="005B4797"/>
    <w:rsid w:val="005B4880"/>
    <w:rsid w:val="005B4BDD"/>
    <w:rsid w:val="005B4D29"/>
    <w:rsid w:val="005B513A"/>
    <w:rsid w:val="005B53E5"/>
    <w:rsid w:val="005B5987"/>
    <w:rsid w:val="005B5A34"/>
    <w:rsid w:val="005B5A5D"/>
    <w:rsid w:val="005B6078"/>
    <w:rsid w:val="005B628D"/>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2A2"/>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9D4"/>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51E"/>
    <w:rsid w:val="005E66A4"/>
    <w:rsid w:val="005E6D96"/>
    <w:rsid w:val="005E6EFC"/>
    <w:rsid w:val="005E71F6"/>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CF8"/>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6A93"/>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89E"/>
    <w:rsid w:val="00623B03"/>
    <w:rsid w:val="00623C45"/>
    <w:rsid w:val="00623CA2"/>
    <w:rsid w:val="00623CD4"/>
    <w:rsid w:val="00623E09"/>
    <w:rsid w:val="00624266"/>
    <w:rsid w:val="00624291"/>
    <w:rsid w:val="00624338"/>
    <w:rsid w:val="00624449"/>
    <w:rsid w:val="006244DB"/>
    <w:rsid w:val="006246E2"/>
    <w:rsid w:val="0062475C"/>
    <w:rsid w:val="0062495D"/>
    <w:rsid w:val="00624D35"/>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5C56"/>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416"/>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5D"/>
    <w:rsid w:val="006639DE"/>
    <w:rsid w:val="00663BC6"/>
    <w:rsid w:val="00663E93"/>
    <w:rsid w:val="00664219"/>
    <w:rsid w:val="00664232"/>
    <w:rsid w:val="0066455E"/>
    <w:rsid w:val="00664979"/>
    <w:rsid w:val="00664E77"/>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77FAE"/>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0FD"/>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CBF"/>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45C"/>
    <w:rsid w:val="006A2523"/>
    <w:rsid w:val="006A26C0"/>
    <w:rsid w:val="006A29AA"/>
    <w:rsid w:val="006A2C3E"/>
    <w:rsid w:val="006A2DE2"/>
    <w:rsid w:val="006A2F5C"/>
    <w:rsid w:val="006A3083"/>
    <w:rsid w:val="006A32C4"/>
    <w:rsid w:val="006A33E9"/>
    <w:rsid w:val="006A341C"/>
    <w:rsid w:val="006A3672"/>
    <w:rsid w:val="006A36A3"/>
    <w:rsid w:val="006A38E4"/>
    <w:rsid w:val="006A3B4C"/>
    <w:rsid w:val="006A3D30"/>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CEB"/>
    <w:rsid w:val="006A5D30"/>
    <w:rsid w:val="006A601C"/>
    <w:rsid w:val="006A6226"/>
    <w:rsid w:val="006A62BC"/>
    <w:rsid w:val="006A65AD"/>
    <w:rsid w:val="006A6836"/>
    <w:rsid w:val="006A6B41"/>
    <w:rsid w:val="006A6CA7"/>
    <w:rsid w:val="006A6EB8"/>
    <w:rsid w:val="006A6FFE"/>
    <w:rsid w:val="006A709C"/>
    <w:rsid w:val="006A74A5"/>
    <w:rsid w:val="006A7658"/>
    <w:rsid w:val="006A7782"/>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19"/>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935"/>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32"/>
    <w:rsid w:val="006C4083"/>
    <w:rsid w:val="006C417A"/>
    <w:rsid w:val="006C41E5"/>
    <w:rsid w:val="006C451B"/>
    <w:rsid w:val="006C4831"/>
    <w:rsid w:val="006C495F"/>
    <w:rsid w:val="006C4A83"/>
    <w:rsid w:val="006C4B7A"/>
    <w:rsid w:val="006C4C6B"/>
    <w:rsid w:val="006C4F9F"/>
    <w:rsid w:val="006C4FBC"/>
    <w:rsid w:val="006C5112"/>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A7A"/>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68"/>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0C23"/>
    <w:rsid w:val="006E1230"/>
    <w:rsid w:val="006E1BAB"/>
    <w:rsid w:val="006E1C23"/>
    <w:rsid w:val="006E2030"/>
    <w:rsid w:val="006E206D"/>
    <w:rsid w:val="006E20F4"/>
    <w:rsid w:val="006E221A"/>
    <w:rsid w:val="006E2258"/>
    <w:rsid w:val="006E25BF"/>
    <w:rsid w:val="006E2E1F"/>
    <w:rsid w:val="006E30F7"/>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13"/>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91B"/>
    <w:rsid w:val="00706A2F"/>
    <w:rsid w:val="00706AC7"/>
    <w:rsid w:val="00706AE6"/>
    <w:rsid w:val="00706D71"/>
    <w:rsid w:val="0070702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0C63"/>
    <w:rsid w:val="007310C3"/>
    <w:rsid w:val="00731105"/>
    <w:rsid w:val="00731283"/>
    <w:rsid w:val="0073150F"/>
    <w:rsid w:val="0073192A"/>
    <w:rsid w:val="007319A6"/>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3B"/>
    <w:rsid w:val="00744A7E"/>
    <w:rsid w:val="00744CD2"/>
    <w:rsid w:val="00744F9F"/>
    <w:rsid w:val="00745588"/>
    <w:rsid w:val="00745C6F"/>
    <w:rsid w:val="00745CF1"/>
    <w:rsid w:val="00745E56"/>
    <w:rsid w:val="007460E9"/>
    <w:rsid w:val="00746123"/>
    <w:rsid w:val="00746167"/>
    <w:rsid w:val="00746183"/>
    <w:rsid w:val="00746216"/>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383"/>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2E"/>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36D"/>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0FFA"/>
    <w:rsid w:val="00771080"/>
    <w:rsid w:val="007711E4"/>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01F"/>
    <w:rsid w:val="0079322F"/>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170"/>
    <w:rsid w:val="007A5593"/>
    <w:rsid w:val="007A5B0B"/>
    <w:rsid w:val="007A5C49"/>
    <w:rsid w:val="007A5F95"/>
    <w:rsid w:val="007A635B"/>
    <w:rsid w:val="007A67A4"/>
    <w:rsid w:val="007A6827"/>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97C"/>
    <w:rsid w:val="007C0F3C"/>
    <w:rsid w:val="007C137F"/>
    <w:rsid w:val="007C1527"/>
    <w:rsid w:val="007C168D"/>
    <w:rsid w:val="007C1A7F"/>
    <w:rsid w:val="007C1B1A"/>
    <w:rsid w:val="007C1B3D"/>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1A"/>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14"/>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CB5"/>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00F"/>
    <w:rsid w:val="007E4F23"/>
    <w:rsid w:val="007E508E"/>
    <w:rsid w:val="007E50A8"/>
    <w:rsid w:val="007E517A"/>
    <w:rsid w:val="007E577B"/>
    <w:rsid w:val="007E57EA"/>
    <w:rsid w:val="007E5920"/>
    <w:rsid w:val="007E5B47"/>
    <w:rsid w:val="007E5F2E"/>
    <w:rsid w:val="007E6587"/>
    <w:rsid w:val="007E65B9"/>
    <w:rsid w:val="007E6AFD"/>
    <w:rsid w:val="007E6B73"/>
    <w:rsid w:val="007E6CC0"/>
    <w:rsid w:val="007E6D25"/>
    <w:rsid w:val="007E6F11"/>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3EF1"/>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3F63"/>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6D6"/>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1DA0"/>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62A"/>
    <w:rsid w:val="00830839"/>
    <w:rsid w:val="008308CD"/>
    <w:rsid w:val="008308D5"/>
    <w:rsid w:val="00830A6C"/>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BBC"/>
    <w:rsid w:val="00836C6D"/>
    <w:rsid w:val="00836DD3"/>
    <w:rsid w:val="00837173"/>
    <w:rsid w:val="008372C6"/>
    <w:rsid w:val="00837495"/>
    <w:rsid w:val="008374A9"/>
    <w:rsid w:val="008375C4"/>
    <w:rsid w:val="00837FE0"/>
    <w:rsid w:val="0084011D"/>
    <w:rsid w:val="00840129"/>
    <w:rsid w:val="00840225"/>
    <w:rsid w:val="00840770"/>
    <w:rsid w:val="00840F08"/>
    <w:rsid w:val="00841165"/>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04E"/>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509"/>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688"/>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2EB"/>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5FB0"/>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6DFA"/>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BF7"/>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31"/>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77E"/>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64C"/>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B8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60E"/>
    <w:rsid w:val="009127BF"/>
    <w:rsid w:val="00912AC3"/>
    <w:rsid w:val="00912DD5"/>
    <w:rsid w:val="00913200"/>
    <w:rsid w:val="0091323B"/>
    <w:rsid w:val="009132AC"/>
    <w:rsid w:val="009134E3"/>
    <w:rsid w:val="00913744"/>
    <w:rsid w:val="009137EA"/>
    <w:rsid w:val="00913D8D"/>
    <w:rsid w:val="00913F22"/>
    <w:rsid w:val="00913F97"/>
    <w:rsid w:val="00913FFF"/>
    <w:rsid w:val="009144AF"/>
    <w:rsid w:val="009145B6"/>
    <w:rsid w:val="00914621"/>
    <w:rsid w:val="0091477A"/>
    <w:rsid w:val="009147BF"/>
    <w:rsid w:val="009147F1"/>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6D21"/>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8C2"/>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142"/>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6A8"/>
    <w:rsid w:val="00993848"/>
    <w:rsid w:val="009938E0"/>
    <w:rsid w:val="00993D39"/>
    <w:rsid w:val="00993DD2"/>
    <w:rsid w:val="00993E62"/>
    <w:rsid w:val="00993EBD"/>
    <w:rsid w:val="009947C2"/>
    <w:rsid w:val="00994871"/>
    <w:rsid w:val="00994917"/>
    <w:rsid w:val="00994935"/>
    <w:rsid w:val="00994AEF"/>
    <w:rsid w:val="00994D60"/>
    <w:rsid w:val="009950EB"/>
    <w:rsid w:val="009952CF"/>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D13"/>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0E7C"/>
    <w:rsid w:val="009A1981"/>
    <w:rsid w:val="009A19BF"/>
    <w:rsid w:val="009A1E49"/>
    <w:rsid w:val="009A211D"/>
    <w:rsid w:val="009A21DA"/>
    <w:rsid w:val="009A23C6"/>
    <w:rsid w:val="009A2FA3"/>
    <w:rsid w:val="009A3419"/>
    <w:rsid w:val="009A352E"/>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78D"/>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5AD"/>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2D"/>
    <w:rsid w:val="009D18EC"/>
    <w:rsid w:val="009D197D"/>
    <w:rsid w:val="009D19AB"/>
    <w:rsid w:val="009D1ABD"/>
    <w:rsid w:val="009D1D68"/>
    <w:rsid w:val="009D1E49"/>
    <w:rsid w:val="009D2007"/>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59"/>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49B"/>
    <w:rsid w:val="00A02592"/>
    <w:rsid w:val="00A0290D"/>
    <w:rsid w:val="00A02CAE"/>
    <w:rsid w:val="00A02FEA"/>
    <w:rsid w:val="00A03061"/>
    <w:rsid w:val="00A0369F"/>
    <w:rsid w:val="00A0375B"/>
    <w:rsid w:val="00A03FCE"/>
    <w:rsid w:val="00A041DA"/>
    <w:rsid w:val="00A04201"/>
    <w:rsid w:val="00A0421F"/>
    <w:rsid w:val="00A047A8"/>
    <w:rsid w:val="00A04B8F"/>
    <w:rsid w:val="00A04C03"/>
    <w:rsid w:val="00A04C15"/>
    <w:rsid w:val="00A04E3D"/>
    <w:rsid w:val="00A0500E"/>
    <w:rsid w:val="00A053A3"/>
    <w:rsid w:val="00A05993"/>
    <w:rsid w:val="00A059A2"/>
    <w:rsid w:val="00A05D49"/>
    <w:rsid w:val="00A05D87"/>
    <w:rsid w:val="00A061BD"/>
    <w:rsid w:val="00A0646F"/>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845"/>
    <w:rsid w:val="00A10CA6"/>
    <w:rsid w:val="00A10D2F"/>
    <w:rsid w:val="00A11165"/>
    <w:rsid w:val="00A11253"/>
    <w:rsid w:val="00A11C03"/>
    <w:rsid w:val="00A12536"/>
    <w:rsid w:val="00A126F2"/>
    <w:rsid w:val="00A1272C"/>
    <w:rsid w:val="00A127AA"/>
    <w:rsid w:val="00A13046"/>
    <w:rsid w:val="00A1315E"/>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B73"/>
    <w:rsid w:val="00A30D46"/>
    <w:rsid w:val="00A30E08"/>
    <w:rsid w:val="00A312DE"/>
    <w:rsid w:val="00A31544"/>
    <w:rsid w:val="00A31EA1"/>
    <w:rsid w:val="00A31F84"/>
    <w:rsid w:val="00A32550"/>
    <w:rsid w:val="00A32620"/>
    <w:rsid w:val="00A329A5"/>
    <w:rsid w:val="00A32AB3"/>
    <w:rsid w:val="00A33593"/>
    <w:rsid w:val="00A33BEB"/>
    <w:rsid w:val="00A33E88"/>
    <w:rsid w:val="00A34131"/>
    <w:rsid w:val="00A34212"/>
    <w:rsid w:val="00A3424F"/>
    <w:rsid w:val="00A342AF"/>
    <w:rsid w:val="00A343A1"/>
    <w:rsid w:val="00A3485C"/>
    <w:rsid w:val="00A34B45"/>
    <w:rsid w:val="00A34C6D"/>
    <w:rsid w:val="00A351BA"/>
    <w:rsid w:val="00A352CE"/>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6DF"/>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A3"/>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76"/>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2F4"/>
    <w:rsid w:val="00A8754E"/>
    <w:rsid w:val="00A8770F"/>
    <w:rsid w:val="00A878FE"/>
    <w:rsid w:val="00A87A56"/>
    <w:rsid w:val="00A87A6B"/>
    <w:rsid w:val="00A87AF3"/>
    <w:rsid w:val="00A87CAA"/>
    <w:rsid w:val="00A87FBF"/>
    <w:rsid w:val="00A901D6"/>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9D6"/>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0CA"/>
    <w:rsid w:val="00AA641D"/>
    <w:rsid w:val="00AA6618"/>
    <w:rsid w:val="00AA673B"/>
    <w:rsid w:val="00AA675A"/>
    <w:rsid w:val="00AA695C"/>
    <w:rsid w:val="00AA6A18"/>
    <w:rsid w:val="00AA6AB3"/>
    <w:rsid w:val="00AA6BBD"/>
    <w:rsid w:val="00AA7041"/>
    <w:rsid w:val="00AA710C"/>
    <w:rsid w:val="00AA7153"/>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21E"/>
    <w:rsid w:val="00AD54A9"/>
    <w:rsid w:val="00AD554D"/>
    <w:rsid w:val="00AD56A2"/>
    <w:rsid w:val="00AD5B68"/>
    <w:rsid w:val="00AD5DD7"/>
    <w:rsid w:val="00AD5F13"/>
    <w:rsid w:val="00AD5F47"/>
    <w:rsid w:val="00AD6608"/>
    <w:rsid w:val="00AD66B2"/>
    <w:rsid w:val="00AD6A52"/>
    <w:rsid w:val="00AD6BE9"/>
    <w:rsid w:val="00AD6F34"/>
    <w:rsid w:val="00AD7083"/>
    <w:rsid w:val="00AD717F"/>
    <w:rsid w:val="00AD72AF"/>
    <w:rsid w:val="00AD7375"/>
    <w:rsid w:val="00AD7387"/>
    <w:rsid w:val="00AD7564"/>
    <w:rsid w:val="00AD7629"/>
    <w:rsid w:val="00AD766F"/>
    <w:rsid w:val="00AD76A3"/>
    <w:rsid w:val="00AD7701"/>
    <w:rsid w:val="00AD79EA"/>
    <w:rsid w:val="00AD7DA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9BA"/>
    <w:rsid w:val="00AF6CA5"/>
    <w:rsid w:val="00AF7254"/>
    <w:rsid w:val="00AF751A"/>
    <w:rsid w:val="00AF766F"/>
    <w:rsid w:val="00AF76DC"/>
    <w:rsid w:val="00AF773A"/>
    <w:rsid w:val="00AF7C40"/>
    <w:rsid w:val="00AF7F1F"/>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228"/>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37F84"/>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2A"/>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075"/>
    <w:rsid w:val="00B473D3"/>
    <w:rsid w:val="00B47539"/>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4FE"/>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3712"/>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6DB"/>
    <w:rsid w:val="00B60E19"/>
    <w:rsid w:val="00B60E22"/>
    <w:rsid w:val="00B6107C"/>
    <w:rsid w:val="00B610C8"/>
    <w:rsid w:val="00B61780"/>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699"/>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342"/>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3D6B"/>
    <w:rsid w:val="00B8436C"/>
    <w:rsid w:val="00B849C4"/>
    <w:rsid w:val="00B84A70"/>
    <w:rsid w:val="00B85069"/>
    <w:rsid w:val="00B851EA"/>
    <w:rsid w:val="00B852AC"/>
    <w:rsid w:val="00B852D6"/>
    <w:rsid w:val="00B856A4"/>
    <w:rsid w:val="00B86264"/>
    <w:rsid w:val="00B86507"/>
    <w:rsid w:val="00B8670D"/>
    <w:rsid w:val="00B86960"/>
    <w:rsid w:val="00B869C0"/>
    <w:rsid w:val="00B86ABA"/>
    <w:rsid w:val="00B86AE4"/>
    <w:rsid w:val="00B86B71"/>
    <w:rsid w:val="00B86C71"/>
    <w:rsid w:val="00B86CD3"/>
    <w:rsid w:val="00B86CFB"/>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6CD"/>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D9E"/>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629"/>
    <w:rsid w:val="00BA18F3"/>
    <w:rsid w:val="00BA1E11"/>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B21"/>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2B6"/>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5F31"/>
    <w:rsid w:val="00BB61ED"/>
    <w:rsid w:val="00BB6276"/>
    <w:rsid w:val="00BB6526"/>
    <w:rsid w:val="00BB67E0"/>
    <w:rsid w:val="00BB69DC"/>
    <w:rsid w:val="00BB6A53"/>
    <w:rsid w:val="00BB6AE1"/>
    <w:rsid w:val="00BB6E13"/>
    <w:rsid w:val="00BB6E14"/>
    <w:rsid w:val="00BB7040"/>
    <w:rsid w:val="00BB7155"/>
    <w:rsid w:val="00BB73F8"/>
    <w:rsid w:val="00BB7719"/>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3E78"/>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783"/>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49A2"/>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1B8"/>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94B"/>
    <w:rsid w:val="00C30F82"/>
    <w:rsid w:val="00C30FB6"/>
    <w:rsid w:val="00C31228"/>
    <w:rsid w:val="00C31380"/>
    <w:rsid w:val="00C313C0"/>
    <w:rsid w:val="00C3149A"/>
    <w:rsid w:val="00C31665"/>
    <w:rsid w:val="00C31902"/>
    <w:rsid w:val="00C31E1F"/>
    <w:rsid w:val="00C31EC7"/>
    <w:rsid w:val="00C3209C"/>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4E4F"/>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894"/>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0C"/>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595"/>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7A"/>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C8B"/>
    <w:rsid w:val="00CA00E2"/>
    <w:rsid w:val="00CA01BE"/>
    <w:rsid w:val="00CA01D0"/>
    <w:rsid w:val="00CA020E"/>
    <w:rsid w:val="00CA072A"/>
    <w:rsid w:val="00CA0A7B"/>
    <w:rsid w:val="00CA0BF0"/>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2AE"/>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B7C"/>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5B7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027"/>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564"/>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CFB"/>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1F2E"/>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B7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79B"/>
    <w:rsid w:val="00D129BC"/>
    <w:rsid w:val="00D12C2F"/>
    <w:rsid w:val="00D12F34"/>
    <w:rsid w:val="00D12F3C"/>
    <w:rsid w:val="00D13499"/>
    <w:rsid w:val="00D13830"/>
    <w:rsid w:val="00D138B7"/>
    <w:rsid w:val="00D13919"/>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1D99"/>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55"/>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32"/>
    <w:rsid w:val="00D440FC"/>
    <w:rsid w:val="00D444B5"/>
    <w:rsid w:val="00D4457F"/>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845"/>
    <w:rsid w:val="00D51E5F"/>
    <w:rsid w:val="00D5233E"/>
    <w:rsid w:val="00D525F9"/>
    <w:rsid w:val="00D528D6"/>
    <w:rsid w:val="00D5295C"/>
    <w:rsid w:val="00D52A46"/>
    <w:rsid w:val="00D52E37"/>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720"/>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AA"/>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BDF"/>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D61"/>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061"/>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3E21"/>
    <w:rsid w:val="00DC403B"/>
    <w:rsid w:val="00DC41CC"/>
    <w:rsid w:val="00DC4226"/>
    <w:rsid w:val="00DC4227"/>
    <w:rsid w:val="00DC4269"/>
    <w:rsid w:val="00DC4717"/>
    <w:rsid w:val="00DC47EC"/>
    <w:rsid w:val="00DC497D"/>
    <w:rsid w:val="00DC4C2C"/>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91D"/>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C1"/>
    <w:rsid w:val="00DD491C"/>
    <w:rsid w:val="00DD4A04"/>
    <w:rsid w:val="00DD4F55"/>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2C3D"/>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1D7"/>
    <w:rsid w:val="00DE5495"/>
    <w:rsid w:val="00DE5796"/>
    <w:rsid w:val="00DE59FF"/>
    <w:rsid w:val="00DE5AEB"/>
    <w:rsid w:val="00DE5CFF"/>
    <w:rsid w:val="00DE5F36"/>
    <w:rsid w:val="00DE6237"/>
    <w:rsid w:val="00DE6379"/>
    <w:rsid w:val="00DE63E3"/>
    <w:rsid w:val="00DE65D6"/>
    <w:rsid w:val="00DE65E2"/>
    <w:rsid w:val="00DE6730"/>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3E03"/>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0B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779"/>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745"/>
    <w:rsid w:val="00E13998"/>
    <w:rsid w:val="00E13A8F"/>
    <w:rsid w:val="00E13CBB"/>
    <w:rsid w:val="00E13D1C"/>
    <w:rsid w:val="00E13FDF"/>
    <w:rsid w:val="00E140B1"/>
    <w:rsid w:val="00E14495"/>
    <w:rsid w:val="00E144AF"/>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AED"/>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3C3"/>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CBA"/>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CD1"/>
    <w:rsid w:val="00E55E3A"/>
    <w:rsid w:val="00E5604E"/>
    <w:rsid w:val="00E5613E"/>
    <w:rsid w:val="00E56259"/>
    <w:rsid w:val="00E56757"/>
    <w:rsid w:val="00E56843"/>
    <w:rsid w:val="00E56872"/>
    <w:rsid w:val="00E56882"/>
    <w:rsid w:val="00E56D5B"/>
    <w:rsid w:val="00E57621"/>
    <w:rsid w:val="00E57BD2"/>
    <w:rsid w:val="00E57C0E"/>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9DA"/>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4A8C"/>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4FF4"/>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5C3"/>
    <w:rsid w:val="00EA275A"/>
    <w:rsid w:val="00EA2C8C"/>
    <w:rsid w:val="00EA2E8E"/>
    <w:rsid w:val="00EA3D60"/>
    <w:rsid w:val="00EA4227"/>
    <w:rsid w:val="00EA45BF"/>
    <w:rsid w:val="00EA4B04"/>
    <w:rsid w:val="00EA4D9A"/>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02"/>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511"/>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ABD"/>
    <w:rsid w:val="00EE3E99"/>
    <w:rsid w:val="00EE41B8"/>
    <w:rsid w:val="00EE4280"/>
    <w:rsid w:val="00EE42E2"/>
    <w:rsid w:val="00EE4693"/>
    <w:rsid w:val="00EE4B3F"/>
    <w:rsid w:val="00EE51F7"/>
    <w:rsid w:val="00EE5C15"/>
    <w:rsid w:val="00EE5CC3"/>
    <w:rsid w:val="00EE5EE2"/>
    <w:rsid w:val="00EE60B3"/>
    <w:rsid w:val="00EE641B"/>
    <w:rsid w:val="00EE6877"/>
    <w:rsid w:val="00EE6BBB"/>
    <w:rsid w:val="00EE6CA7"/>
    <w:rsid w:val="00EE6DBF"/>
    <w:rsid w:val="00EE70BC"/>
    <w:rsid w:val="00EE725E"/>
    <w:rsid w:val="00EE73F0"/>
    <w:rsid w:val="00EE76C7"/>
    <w:rsid w:val="00EE7A7D"/>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6E9"/>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93"/>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7B9"/>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8EA"/>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CA1"/>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3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7F8"/>
    <w:rsid w:val="00F70A70"/>
    <w:rsid w:val="00F70B6E"/>
    <w:rsid w:val="00F7109D"/>
    <w:rsid w:val="00F7188E"/>
    <w:rsid w:val="00F71F4D"/>
    <w:rsid w:val="00F71FAB"/>
    <w:rsid w:val="00F72102"/>
    <w:rsid w:val="00F72107"/>
    <w:rsid w:val="00F721BE"/>
    <w:rsid w:val="00F72693"/>
    <w:rsid w:val="00F72D81"/>
    <w:rsid w:val="00F7320D"/>
    <w:rsid w:val="00F73270"/>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EA8"/>
    <w:rsid w:val="00FB3F7C"/>
    <w:rsid w:val="00FB41AF"/>
    <w:rsid w:val="00FB41B4"/>
    <w:rsid w:val="00FB42FA"/>
    <w:rsid w:val="00FB431E"/>
    <w:rsid w:val="00FB46D6"/>
    <w:rsid w:val="00FB4940"/>
    <w:rsid w:val="00FB4A86"/>
    <w:rsid w:val="00FB4C82"/>
    <w:rsid w:val="00FB4E9B"/>
    <w:rsid w:val="00FB51C5"/>
    <w:rsid w:val="00FB54EA"/>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EFB"/>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52"/>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6BE6"/>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 w:type="paragraph" w:customStyle="1" w:styleId="00Text">
    <w:name w:val="00_Text"/>
    <w:basedOn w:val="Normal"/>
    <w:link w:val="00TextChar"/>
    <w:qFormat/>
    <w:rsid w:val="00A0646F"/>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A0646F"/>
    <w:rPr>
      <w:rFonts w:eastAsia="SimSun"/>
      <w:szCs w:val="24"/>
      <w:lang w:val="en-US" w:eastAsia="zh-CN"/>
    </w:rPr>
  </w:style>
  <w:style w:type="paragraph" w:customStyle="1" w:styleId="pf1">
    <w:name w:val="pf1"/>
    <w:basedOn w:val="Normal"/>
    <w:rsid w:val="009B25AD"/>
    <w:pPr>
      <w:spacing w:before="100" w:beforeAutospacing="1" w:after="100" w:afterAutospacing="1"/>
      <w:ind w:left="360"/>
    </w:pPr>
    <w:rPr>
      <w:rFonts w:ascii="Times New Roman" w:eastAsia="Times New Roman" w:hAnsi="Times New Roman"/>
      <w:sz w:val="24"/>
      <w:lang w:eastAsia="en-GB"/>
    </w:rPr>
  </w:style>
  <w:style w:type="paragraph" w:customStyle="1" w:styleId="pf2">
    <w:name w:val="pf2"/>
    <w:basedOn w:val="Normal"/>
    <w:rsid w:val="009B25AD"/>
    <w:pPr>
      <w:spacing w:before="100" w:beforeAutospacing="1" w:after="100" w:afterAutospacing="1"/>
      <w:ind w:left="1080"/>
    </w:pPr>
    <w:rPr>
      <w:rFonts w:ascii="Times New Roman" w:eastAsia="Times New Roman" w:hAnsi="Times New Roman"/>
      <w:sz w:val="24"/>
      <w:lang w:eastAsia="en-GB"/>
    </w:rPr>
  </w:style>
  <w:style w:type="paragraph" w:customStyle="1" w:styleId="pf0">
    <w:name w:val="pf0"/>
    <w:basedOn w:val="Normal"/>
    <w:rsid w:val="009B25AD"/>
    <w:pPr>
      <w:spacing w:before="100" w:beforeAutospacing="1" w:after="100" w:afterAutospacing="1"/>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682163">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4926507">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802826">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051752">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10837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210054">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55133D4B-570D-4622-A321-CA3299E55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AE018689-5D3C-4BC7-92D9-E3ECF03B78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4</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RAN1 Chairman's Notes RAN1#75</vt:lpstr>
      <vt:lpstr>Introduction</vt:lpstr>
      <vt:lpstr>Discussions </vt:lpstr>
      <vt:lpstr>    </vt:lpstr>
      <vt:lpstr>    </vt:lpstr>
      <vt:lpstr>    </vt:lpstr>
      <vt:lpstr>    </vt:lpstr>
      <vt:lpstr>    </vt:lpstr>
      <vt:lpstr>    </vt:lpstr>
      <vt:lpstr>    2.1 Model monitoring resource optimization</vt:lpstr>
      <vt:lpstr>    2.2 UE side model update with NW assistance</vt:lpstr>
      <vt:lpstr/>
      <vt:lpstr/>
      <vt:lpstr/>
      <vt:lpstr/>
      <vt:lpstr/>
      <vt:lpstr/>
      <vt:lpstr>Summary</vt:lpstr>
      <vt:lpstr/>
      <vt:lpstr>References</vt:lpstr>
    </vt:vector>
  </TitlesOfParts>
  <Company>Alcatel-Lucent</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2013-05-14T19:37:00Z</cp:lastPrinted>
  <dcterms:created xsi:type="dcterms:W3CDTF">2025-08-14T11:17:00Z</dcterms:created>
  <dcterms:modified xsi:type="dcterms:W3CDTF">2025-08-14T11:17:00Z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